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F5DEF" w14:textId="77777777" w:rsidR="00244E48" w:rsidRPr="00054DF7" w:rsidRDefault="00244E48" w:rsidP="003F223A">
      <w:pPr>
        <w:spacing w:after="120" w:line="276" w:lineRule="auto"/>
        <w:jc w:val="center"/>
        <w:rPr>
          <w:rFonts w:asciiTheme="minorHAnsi" w:hAnsiTheme="minorHAnsi" w:cstheme="minorHAnsi"/>
          <w:b/>
          <w:sz w:val="24"/>
          <w:szCs w:val="24"/>
        </w:rPr>
      </w:pPr>
    </w:p>
    <w:p w14:paraId="471F3731" w14:textId="77777777" w:rsidR="006F6348" w:rsidRPr="00054DF7" w:rsidRDefault="006F6348" w:rsidP="003B1980">
      <w:pPr>
        <w:spacing w:after="120" w:line="276" w:lineRule="auto"/>
        <w:jc w:val="center"/>
        <w:rPr>
          <w:rFonts w:asciiTheme="minorHAnsi" w:hAnsiTheme="minorHAnsi" w:cstheme="minorHAnsi"/>
          <w:b/>
          <w:sz w:val="24"/>
          <w:szCs w:val="24"/>
        </w:rPr>
      </w:pPr>
    </w:p>
    <w:p w14:paraId="5B1DEE38" w14:textId="4D797235" w:rsidR="003F223A" w:rsidRPr="00655AB8" w:rsidRDefault="003F223A" w:rsidP="003B1980">
      <w:pPr>
        <w:spacing w:after="120" w:line="276" w:lineRule="auto"/>
        <w:jc w:val="center"/>
        <w:rPr>
          <w:rFonts w:asciiTheme="minorHAnsi" w:hAnsiTheme="minorHAnsi" w:cstheme="minorHAnsi"/>
          <w:b/>
          <w:sz w:val="24"/>
          <w:szCs w:val="24"/>
        </w:rPr>
      </w:pPr>
      <w:bookmarkStart w:id="0" w:name="_Hlk224489709"/>
      <w:r w:rsidRPr="00655AB8">
        <w:rPr>
          <w:rFonts w:asciiTheme="minorHAnsi" w:hAnsiTheme="minorHAnsi" w:cstheme="minorHAnsi"/>
          <w:b/>
          <w:sz w:val="24"/>
          <w:szCs w:val="24"/>
        </w:rPr>
        <w:t>OPIS PRZEDMIOTU ZAMÓWIENIA</w:t>
      </w:r>
    </w:p>
    <w:p w14:paraId="4DB106B2" w14:textId="134D6FFF" w:rsidR="00244E48" w:rsidRPr="00655AB8" w:rsidRDefault="003F223A" w:rsidP="003B1980">
      <w:pPr>
        <w:spacing w:after="120"/>
        <w:jc w:val="center"/>
        <w:rPr>
          <w:rFonts w:asciiTheme="minorHAnsi" w:hAnsiTheme="minorHAnsi" w:cstheme="minorHAnsi"/>
          <w:b/>
          <w:sz w:val="24"/>
          <w:szCs w:val="24"/>
        </w:rPr>
      </w:pPr>
      <w:r w:rsidRPr="00655AB8">
        <w:rPr>
          <w:rFonts w:asciiTheme="minorHAnsi" w:hAnsiTheme="minorHAnsi" w:cstheme="minorHAnsi"/>
          <w:b/>
          <w:sz w:val="24"/>
          <w:szCs w:val="24"/>
        </w:rPr>
        <w:t xml:space="preserve">Wszystkie produkty muszą być fabrycznie nowe, nieużywane. </w:t>
      </w:r>
    </w:p>
    <w:p w14:paraId="1B5AB1CF" w14:textId="77777777" w:rsidR="003F223A" w:rsidRPr="00655AB8" w:rsidRDefault="003F223A" w:rsidP="008F408A">
      <w:pPr>
        <w:pStyle w:val="Tekstpodstawowy31"/>
        <w:spacing w:line="276" w:lineRule="auto"/>
        <w:jc w:val="both"/>
        <w:rPr>
          <w:rFonts w:asciiTheme="minorHAnsi" w:hAnsiTheme="minorHAnsi" w:cstheme="minorHAnsi"/>
          <w:sz w:val="24"/>
          <w:szCs w:val="24"/>
        </w:rPr>
      </w:pPr>
      <w:r w:rsidRPr="00655AB8">
        <w:rPr>
          <w:rFonts w:asciiTheme="minorHAnsi" w:hAnsiTheme="minorHAnsi" w:cstheme="minorHAnsi"/>
          <w:sz w:val="24"/>
          <w:szCs w:val="24"/>
        </w:rPr>
        <w:t>Zamawiający informuje, że dopuszcza dostawę produktów jakościowo równoważnych, spełniających równoważne do opisanych parametry. Przez produkty równoważne Zamawiający rozumie produkty o parametrach takich samych lub</w:t>
      </w:r>
      <w:r w:rsidR="00E753F2" w:rsidRPr="00655AB8">
        <w:rPr>
          <w:rFonts w:asciiTheme="minorHAnsi" w:hAnsiTheme="minorHAnsi" w:cstheme="minorHAnsi"/>
          <w:sz w:val="24"/>
          <w:szCs w:val="24"/>
        </w:rPr>
        <w:t xml:space="preserve"> wyższych</w:t>
      </w:r>
      <w:r w:rsidRPr="00655AB8">
        <w:rPr>
          <w:rFonts w:asciiTheme="minorHAnsi" w:hAnsiTheme="minorHAnsi" w:cstheme="minorHAnsi"/>
          <w:sz w:val="24"/>
          <w:szCs w:val="24"/>
        </w:rPr>
        <w:t>. O ile w opisie przedmiotu zamówienia Zamawiający wskazuje nazwy własne wskazujące na rozwiązania funkcjonalne konkretnych produktów, producentów, oznacza to, że Wykonawca ma prawo przyjąć rozwiązania wskazane przez Zamawiającego lub równoważne wykazując równoważność zastosowanych produktów. Wszystkie określenia i nazwy służą jedynie do określenia parametrów jakościowych produktów. Zamawiający uzna, że oferta jest równoważna, jeżeli przedstawia przedmiot zamówienia o właściwościach funkcjonalnych, jakościowych i merytorycznych takich samych lub lepszych od tych, które zostały określone w opisie przedmiotu zamówienia.</w:t>
      </w:r>
    </w:p>
    <w:p w14:paraId="01640F32" w14:textId="77777777" w:rsidR="003F223A" w:rsidRPr="00655AB8" w:rsidRDefault="003F223A" w:rsidP="003F223A">
      <w:pPr>
        <w:pStyle w:val="Tekstpodstawowy31"/>
        <w:jc w:val="both"/>
        <w:rPr>
          <w:rFonts w:asciiTheme="minorHAnsi" w:hAnsiTheme="minorHAnsi" w:cstheme="minorHAnsi"/>
          <w:b/>
          <w:bCs/>
          <w:sz w:val="24"/>
          <w:szCs w:val="24"/>
        </w:rPr>
      </w:pPr>
      <w:r w:rsidRPr="00655AB8">
        <w:rPr>
          <w:rFonts w:asciiTheme="minorHAnsi" w:hAnsiTheme="minorHAnsi" w:cstheme="minorHAnsi"/>
          <w:sz w:val="24"/>
          <w:szCs w:val="24"/>
        </w:rPr>
        <w:t xml:space="preserve">Opisane parametry </w:t>
      </w:r>
      <w:r w:rsidRPr="00655AB8">
        <w:rPr>
          <w:rFonts w:asciiTheme="minorHAnsi" w:hAnsiTheme="minorHAnsi" w:cstheme="minorHAnsi"/>
          <w:b/>
          <w:bCs/>
          <w:sz w:val="24"/>
          <w:szCs w:val="24"/>
        </w:rPr>
        <w:t xml:space="preserve">są minimalnymi. </w:t>
      </w:r>
    </w:p>
    <w:p w14:paraId="76A79F18" w14:textId="77777777" w:rsidR="00E753F2" w:rsidRPr="00655AB8" w:rsidRDefault="00E753F2" w:rsidP="00E753F2">
      <w:pPr>
        <w:contextualSpacing/>
        <w:jc w:val="both"/>
        <w:rPr>
          <w:rFonts w:asciiTheme="minorHAnsi" w:eastAsia="Calibri" w:hAnsiTheme="minorHAnsi" w:cstheme="minorHAnsi"/>
          <w:b/>
          <w:sz w:val="24"/>
          <w:szCs w:val="24"/>
        </w:rPr>
      </w:pPr>
      <w:r w:rsidRPr="00655AB8">
        <w:rPr>
          <w:rFonts w:asciiTheme="minorHAnsi" w:eastAsia="Calibri" w:hAnsiTheme="minorHAnsi" w:cstheme="minorHAnsi"/>
          <w:b/>
          <w:sz w:val="24"/>
          <w:szCs w:val="24"/>
        </w:rPr>
        <w:t xml:space="preserve">UWAGA: </w:t>
      </w:r>
    </w:p>
    <w:p w14:paraId="178F42D3" w14:textId="72DFDC3A" w:rsidR="00E753F2" w:rsidRPr="00655AB8" w:rsidRDefault="00E753F2" w:rsidP="00E753F2">
      <w:pPr>
        <w:contextualSpacing/>
        <w:jc w:val="both"/>
        <w:rPr>
          <w:rFonts w:asciiTheme="minorHAnsi" w:eastAsia="Calibri" w:hAnsiTheme="minorHAnsi" w:cstheme="minorHAnsi"/>
          <w:color w:val="000000"/>
          <w:sz w:val="24"/>
          <w:szCs w:val="24"/>
        </w:rPr>
      </w:pPr>
      <w:r w:rsidRPr="00655AB8">
        <w:rPr>
          <w:rFonts w:asciiTheme="minorHAnsi" w:eastAsia="Calibri" w:hAnsiTheme="minorHAnsi" w:cstheme="minorHAnsi"/>
          <w:color w:val="000000"/>
          <w:sz w:val="24"/>
          <w:szCs w:val="24"/>
        </w:rPr>
        <w:t xml:space="preserve">Zamawiający wymaga </w:t>
      </w:r>
      <w:r w:rsidRPr="00655AB8">
        <w:rPr>
          <w:rFonts w:asciiTheme="minorHAnsi" w:eastAsia="Calibri" w:hAnsiTheme="minorHAnsi" w:cstheme="minorHAnsi"/>
          <w:b/>
          <w:color w:val="000000"/>
          <w:sz w:val="24"/>
          <w:szCs w:val="24"/>
        </w:rPr>
        <w:t>fabrycznie nowego systemu operacyjnego</w:t>
      </w:r>
      <w:r w:rsidR="00856232" w:rsidRPr="00655AB8">
        <w:rPr>
          <w:rFonts w:asciiTheme="minorHAnsi" w:eastAsia="Calibri" w:hAnsiTheme="minorHAnsi" w:cstheme="minorHAnsi"/>
          <w:b/>
          <w:color w:val="000000"/>
          <w:sz w:val="24"/>
          <w:szCs w:val="24"/>
        </w:rPr>
        <w:t xml:space="preserve"> oraz fabrycznie nowego programu biurowego</w:t>
      </w:r>
      <w:r w:rsidR="00856232" w:rsidRPr="00655AB8">
        <w:rPr>
          <w:rFonts w:asciiTheme="minorHAnsi" w:eastAsia="Calibri" w:hAnsiTheme="minorHAnsi" w:cstheme="minorHAnsi"/>
          <w:color w:val="000000"/>
          <w:sz w:val="24"/>
          <w:szCs w:val="24"/>
        </w:rPr>
        <w:t>, nieużywanych oraz nieaktywowanych</w:t>
      </w:r>
      <w:r w:rsidRPr="00655AB8">
        <w:rPr>
          <w:rFonts w:asciiTheme="minorHAnsi" w:eastAsia="Calibri" w:hAnsiTheme="minorHAnsi" w:cstheme="minorHAnsi"/>
          <w:color w:val="000000"/>
          <w:sz w:val="24"/>
          <w:szCs w:val="24"/>
        </w:rPr>
        <w:t xml:space="preserve"> nigdy wcześniej na innym urządzeniu. Zamawiający wymaga, aby oprogramowanie systemowe </w:t>
      </w:r>
      <w:r w:rsidR="00856232" w:rsidRPr="00655AB8">
        <w:rPr>
          <w:rFonts w:asciiTheme="minorHAnsi" w:eastAsia="Calibri" w:hAnsiTheme="minorHAnsi" w:cstheme="minorHAnsi"/>
          <w:color w:val="000000"/>
          <w:sz w:val="24"/>
          <w:szCs w:val="24"/>
        </w:rPr>
        <w:t xml:space="preserve">i program biurowy </w:t>
      </w:r>
      <w:r w:rsidR="009A3416" w:rsidRPr="00655AB8">
        <w:rPr>
          <w:rFonts w:asciiTheme="minorHAnsi" w:eastAsia="Calibri" w:hAnsiTheme="minorHAnsi" w:cstheme="minorHAnsi"/>
          <w:color w:val="000000"/>
          <w:sz w:val="24"/>
          <w:szCs w:val="24"/>
        </w:rPr>
        <w:t>został</w:t>
      </w:r>
      <w:r w:rsidR="00856232" w:rsidRPr="00655AB8">
        <w:rPr>
          <w:rFonts w:asciiTheme="minorHAnsi" w:eastAsia="Calibri" w:hAnsiTheme="minorHAnsi" w:cstheme="minorHAnsi"/>
          <w:color w:val="000000"/>
          <w:sz w:val="24"/>
          <w:szCs w:val="24"/>
        </w:rPr>
        <w:t>y</w:t>
      </w:r>
      <w:r w:rsidRPr="00655AB8">
        <w:rPr>
          <w:rFonts w:asciiTheme="minorHAnsi" w:eastAsia="Calibri" w:hAnsiTheme="minorHAnsi" w:cstheme="minorHAnsi"/>
          <w:color w:val="000000"/>
          <w:sz w:val="24"/>
          <w:szCs w:val="24"/>
        </w:rPr>
        <w:t xml:space="preserve"> zainstalowane na dostarczonych komputerach</w:t>
      </w:r>
      <w:r w:rsidR="00856232" w:rsidRPr="00655AB8">
        <w:rPr>
          <w:rFonts w:asciiTheme="minorHAnsi" w:eastAsia="Calibri" w:hAnsiTheme="minorHAnsi" w:cstheme="minorHAnsi"/>
          <w:color w:val="000000"/>
          <w:sz w:val="24"/>
          <w:szCs w:val="24"/>
        </w:rPr>
        <w:t xml:space="preserve"> i laptopie</w:t>
      </w:r>
      <w:r w:rsidRPr="00655AB8">
        <w:rPr>
          <w:rFonts w:asciiTheme="minorHAnsi" w:eastAsia="Calibri" w:hAnsiTheme="minorHAnsi" w:cstheme="minorHAnsi"/>
          <w:color w:val="000000"/>
          <w:sz w:val="24"/>
          <w:szCs w:val="24"/>
        </w:rPr>
        <w:t xml:space="preserve">. Oprogramowanie musi spełniać </w:t>
      </w:r>
      <w:r w:rsidRPr="00655AB8">
        <w:rPr>
          <w:rFonts w:asciiTheme="minorHAnsi" w:eastAsia="Calibri" w:hAnsiTheme="minorHAnsi" w:cstheme="minorHAnsi"/>
          <w:b/>
          <w:bCs/>
          <w:color w:val="000000"/>
          <w:sz w:val="24"/>
          <w:szCs w:val="24"/>
        </w:rPr>
        <w:t>wszystkie wymagania odnośnie legalności</w:t>
      </w:r>
      <w:r w:rsidRPr="00655AB8">
        <w:rPr>
          <w:rFonts w:asciiTheme="minorHAnsi" w:eastAsia="Calibri" w:hAnsiTheme="minorHAnsi" w:cstheme="minorHAnsi"/>
          <w:color w:val="000000"/>
          <w:sz w:val="24"/>
          <w:szCs w:val="24"/>
        </w:rPr>
        <w:t xml:space="preserve">. Zamawiający wymaga wszystkich dostępnych atrybutów potwierdzających legalność oprogramowania. Zamawiający zastrzega możliwość </w:t>
      </w:r>
      <w:r w:rsidRPr="00655AB8">
        <w:rPr>
          <w:rFonts w:asciiTheme="minorHAnsi" w:eastAsia="Calibri" w:hAnsiTheme="minorHAnsi" w:cstheme="minorHAnsi"/>
          <w:b/>
          <w:bCs/>
          <w:color w:val="000000"/>
          <w:sz w:val="24"/>
          <w:szCs w:val="24"/>
        </w:rPr>
        <w:t>sprawdzenia legalności</w:t>
      </w:r>
      <w:r w:rsidRPr="00655AB8">
        <w:rPr>
          <w:rFonts w:asciiTheme="minorHAnsi" w:eastAsia="Calibri" w:hAnsiTheme="minorHAnsi" w:cstheme="minorHAnsi"/>
          <w:color w:val="000000"/>
          <w:sz w:val="24"/>
          <w:szCs w:val="24"/>
        </w:rPr>
        <w:t xml:space="preserve"> zainstalowanego oprogramowania w dowolnej formie weryfikacji oprogramowania, w szczególności np. zwrócenia się do producenta w zakresie zbadania czy oprogramowanie nie było wcześniej aktywowane.</w:t>
      </w:r>
      <w:r w:rsidR="009C3F0C" w:rsidRPr="00655AB8">
        <w:rPr>
          <w:rFonts w:asciiTheme="minorHAnsi" w:eastAsia="Calibri" w:hAnsiTheme="minorHAnsi" w:cstheme="minorHAnsi"/>
          <w:color w:val="000000"/>
          <w:sz w:val="24"/>
          <w:szCs w:val="24"/>
        </w:rPr>
        <w:t xml:space="preserve"> </w:t>
      </w:r>
      <w:r w:rsidR="009C29BA" w:rsidRPr="00655AB8">
        <w:rPr>
          <w:rFonts w:asciiTheme="minorHAnsi" w:eastAsia="Calibri" w:hAnsiTheme="minorHAnsi" w:cstheme="minorHAnsi"/>
          <w:color w:val="000000"/>
          <w:sz w:val="24"/>
          <w:szCs w:val="24"/>
        </w:rPr>
        <w:t>W</w:t>
      </w:r>
      <w:r w:rsidR="009C29BA" w:rsidRPr="00655AB8">
        <w:rPr>
          <w:rFonts w:asciiTheme="minorHAnsi" w:eastAsia="Calibri" w:hAnsiTheme="minorHAnsi" w:cstheme="minorHAnsi"/>
          <w:color w:val="000000"/>
          <w:sz w:val="24"/>
          <w:szCs w:val="24"/>
          <w:u w:val="words"/>
        </w:rPr>
        <w:t> </w:t>
      </w:r>
      <w:r w:rsidR="009C3F0C" w:rsidRPr="00655AB8">
        <w:rPr>
          <w:rFonts w:asciiTheme="minorHAnsi" w:eastAsia="Calibri" w:hAnsiTheme="minorHAnsi" w:cstheme="minorHAnsi"/>
          <w:color w:val="000000"/>
          <w:sz w:val="24"/>
          <w:szCs w:val="24"/>
        </w:rPr>
        <w:t>przypadku komputerów składanych z części Zamawiający wymaga dostarczenia wszystkich oryginalnych opakowań od podzespołów: płyta główna, procesor, pamięć RAM, dysk twardy.</w:t>
      </w:r>
    </w:p>
    <w:p w14:paraId="10EB0FE3" w14:textId="73C444E4" w:rsidR="00E753F2" w:rsidRPr="00655AB8" w:rsidRDefault="00E753F2" w:rsidP="00E753F2">
      <w:pPr>
        <w:contextualSpacing/>
        <w:jc w:val="both"/>
        <w:rPr>
          <w:rFonts w:asciiTheme="minorHAnsi" w:eastAsia="Calibri" w:hAnsiTheme="minorHAnsi" w:cstheme="minorHAnsi"/>
          <w:color w:val="000000"/>
          <w:sz w:val="24"/>
          <w:szCs w:val="24"/>
        </w:rPr>
      </w:pPr>
      <w:r w:rsidRPr="00655AB8">
        <w:rPr>
          <w:rFonts w:asciiTheme="minorHAnsi" w:eastAsia="Calibri" w:hAnsiTheme="minorHAnsi" w:cstheme="minorHAnsi"/>
          <w:color w:val="000000"/>
          <w:sz w:val="24"/>
          <w:szCs w:val="24"/>
        </w:rPr>
        <w:t xml:space="preserve">Zamawiający </w:t>
      </w:r>
      <w:r w:rsidRPr="00655AB8">
        <w:rPr>
          <w:rFonts w:asciiTheme="minorHAnsi" w:eastAsia="Calibri" w:hAnsiTheme="minorHAnsi" w:cstheme="minorHAnsi"/>
          <w:b/>
          <w:bCs/>
          <w:color w:val="000000"/>
          <w:sz w:val="24"/>
          <w:szCs w:val="24"/>
        </w:rPr>
        <w:t>dopuszcza wersje EDU systemu operacyjnego.</w:t>
      </w:r>
      <w:r w:rsidRPr="00655AB8">
        <w:rPr>
          <w:rFonts w:asciiTheme="minorHAnsi" w:eastAsia="Calibri" w:hAnsiTheme="minorHAnsi" w:cstheme="minorHAnsi"/>
          <w:color w:val="000000"/>
          <w:sz w:val="24"/>
          <w:szCs w:val="24"/>
        </w:rPr>
        <w:t xml:space="preserve"> </w:t>
      </w:r>
    </w:p>
    <w:p w14:paraId="61BF8D0B" w14:textId="77777777" w:rsidR="001311D1" w:rsidRPr="00655AB8" w:rsidRDefault="001311D1" w:rsidP="00E753F2">
      <w:pPr>
        <w:contextualSpacing/>
        <w:jc w:val="both"/>
        <w:rPr>
          <w:rFonts w:asciiTheme="minorHAnsi" w:eastAsia="Calibri" w:hAnsiTheme="minorHAnsi" w:cstheme="minorHAnsi"/>
          <w:color w:val="000000"/>
          <w:sz w:val="24"/>
          <w:szCs w:val="24"/>
        </w:rPr>
      </w:pPr>
    </w:p>
    <w:p w14:paraId="56C53699" w14:textId="69DE94B0" w:rsidR="001311D1" w:rsidRPr="00655AB8" w:rsidRDefault="001311D1" w:rsidP="00E753F2">
      <w:pPr>
        <w:contextualSpacing/>
        <w:jc w:val="both"/>
        <w:rPr>
          <w:rFonts w:asciiTheme="minorHAnsi" w:eastAsia="Calibri" w:hAnsiTheme="minorHAnsi" w:cstheme="minorHAnsi"/>
          <w:color w:val="000000"/>
          <w:sz w:val="24"/>
          <w:szCs w:val="24"/>
        </w:rPr>
      </w:pPr>
      <w:r w:rsidRPr="00655AB8">
        <w:rPr>
          <w:rFonts w:asciiTheme="minorHAnsi" w:eastAsia="Calibri" w:hAnsiTheme="minorHAnsi" w:cstheme="minorHAnsi"/>
          <w:sz w:val="24"/>
          <w:szCs w:val="24"/>
        </w:rPr>
        <w:t>Zamawiający zastrzega sobie prawo sprawdzenia prawdziwości Opisu wszelkimi dostępnymi sposobami, w szczególności zwróceniem się do producenta sprzętu</w:t>
      </w:r>
    </w:p>
    <w:bookmarkEnd w:id="0"/>
    <w:p w14:paraId="70A728DE" w14:textId="77777777" w:rsidR="00C975F7" w:rsidRPr="00655AB8" w:rsidRDefault="00C975F7" w:rsidP="00E753F2">
      <w:pPr>
        <w:contextualSpacing/>
        <w:jc w:val="both"/>
        <w:rPr>
          <w:rFonts w:asciiTheme="minorHAnsi" w:eastAsia="Calibri" w:hAnsiTheme="minorHAnsi" w:cstheme="minorHAnsi"/>
          <w:color w:val="000000"/>
          <w:sz w:val="24"/>
          <w:szCs w:val="24"/>
        </w:rPr>
      </w:pPr>
    </w:p>
    <w:p w14:paraId="7581628A" w14:textId="77777777" w:rsidR="00054DF7" w:rsidRPr="00655AB8" w:rsidRDefault="00054DF7" w:rsidP="00054DF7">
      <w:pPr>
        <w:adjustRightInd w:val="0"/>
        <w:snapToGrid w:val="0"/>
        <w:jc w:val="center"/>
        <w:outlineLvl w:val="3"/>
        <w:rPr>
          <w:rFonts w:asciiTheme="minorHAnsi" w:hAnsiTheme="minorHAnsi" w:cstheme="minorHAnsi"/>
          <w:b/>
          <w:bCs/>
          <w:color w:val="000000"/>
          <w:sz w:val="24"/>
          <w:szCs w:val="24"/>
        </w:rPr>
      </w:pPr>
      <w:r w:rsidRPr="00655AB8">
        <w:rPr>
          <w:rFonts w:asciiTheme="minorHAnsi" w:hAnsiTheme="minorHAnsi" w:cstheme="minorHAnsi"/>
          <w:b/>
          <w:bCs/>
          <w:color w:val="000000"/>
          <w:sz w:val="24"/>
          <w:szCs w:val="24"/>
        </w:rPr>
        <w:t>Część 1: Zestaw komputerowy z monitorem (20 zestawów)</w:t>
      </w:r>
    </w:p>
    <w:p w14:paraId="7FAE3D04" w14:textId="77777777" w:rsidR="00054DF7" w:rsidRPr="00655AB8" w:rsidRDefault="00054DF7" w:rsidP="00054DF7">
      <w:pPr>
        <w:adjustRightInd w:val="0"/>
        <w:snapToGrid w:val="0"/>
        <w:outlineLvl w:val="3"/>
        <w:rPr>
          <w:rFonts w:asciiTheme="minorHAnsi" w:hAnsiTheme="minorHAnsi" w:cstheme="minorHAnsi"/>
          <w:b/>
          <w:bCs/>
          <w:color w:val="000000"/>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9"/>
        <w:gridCol w:w="4704"/>
        <w:gridCol w:w="3301"/>
      </w:tblGrid>
      <w:tr w:rsidR="00054DF7" w:rsidRPr="00655AB8" w14:paraId="31F96689" w14:textId="46E01686" w:rsidTr="00441268">
        <w:trPr>
          <w:tblCellSpacing w:w="15" w:type="dxa"/>
        </w:trPr>
        <w:tc>
          <w:tcPr>
            <w:tcW w:w="0" w:type="auto"/>
            <w:vAlign w:val="center"/>
            <w:hideMark/>
          </w:tcPr>
          <w:p w14:paraId="5A67D071" w14:textId="77777777" w:rsidR="00054DF7" w:rsidRPr="00655AB8" w:rsidRDefault="00054DF7" w:rsidP="00E54F48">
            <w:pPr>
              <w:adjustRightInd w:val="0"/>
              <w:snapToGrid w:val="0"/>
              <w:rPr>
                <w:rFonts w:asciiTheme="minorHAnsi" w:hAnsiTheme="minorHAnsi" w:cstheme="minorHAnsi"/>
                <w:b/>
                <w:bCs/>
                <w:sz w:val="24"/>
                <w:szCs w:val="24"/>
              </w:rPr>
            </w:pPr>
            <w:bookmarkStart w:id="1" w:name="_Hlk224489757"/>
            <w:r w:rsidRPr="00655AB8">
              <w:rPr>
                <w:rFonts w:asciiTheme="minorHAnsi" w:hAnsiTheme="minorHAnsi" w:cstheme="minorHAnsi"/>
                <w:b/>
                <w:bCs/>
                <w:sz w:val="24"/>
                <w:szCs w:val="24"/>
              </w:rPr>
              <w:t>Kategoria / Podzespół</w:t>
            </w:r>
          </w:p>
        </w:tc>
        <w:tc>
          <w:tcPr>
            <w:tcW w:w="4674" w:type="dxa"/>
            <w:vAlign w:val="center"/>
            <w:hideMark/>
          </w:tcPr>
          <w:p w14:paraId="5BB460FB" w14:textId="77777777" w:rsidR="00054DF7" w:rsidRPr="00655AB8" w:rsidRDefault="00054DF7" w:rsidP="00E54F48">
            <w:pPr>
              <w:adjustRightInd w:val="0"/>
              <w:snapToGrid w:val="0"/>
              <w:rPr>
                <w:rFonts w:asciiTheme="minorHAnsi" w:hAnsiTheme="minorHAnsi" w:cstheme="minorHAnsi"/>
                <w:b/>
                <w:bCs/>
                <w:sz w:val="24"/>
                <w:szCs w:val="24"/>
              </w:rPr>
            </w:pPr>
            <w:r w:rsidRPr="00655AB8">
              <w:rPr>
                <w:rFonts w:asciiTheme="minorHAnsi" w:hAnsiTheme="minorHAnsi" w:cstheme="minorHAnsi"/>
                <w:b/>
                <w:bCs/>
                <w:sz w:val="24"/>
                <w:szCs w:val="24"/>
              </w:rPr>
              <w:t>Minimalne parametry i wymagania</w:t>
            </w:r>
          </w:p>
        </w:tc>
        <w:tc>
          <w:tcPr>
            <w:tcW w:w="3256" w:type="dxa"/>
          </w:tcPr>
          <w:p w14:paraId="1DCCF37D" w14:textId="4C165171" w:rsidR="00054DF7" w:rsidRPr="00655AB8" w:rsidRDefault="00441268" w:rsidP="00441268">
            <w:pPr>
              <w:adjustRightInd w:val="0"/>
              <w:snapToGrid w:val="0"/>
              <w:jc w:val="center"/>
              <w:rPr>
                <w:rFonts w:asciiTheme="minorHAnsi" w:hAnsiTheme="minorHAnsi" w:cstheme="minorHAnsi"/>
                <w:b/>
                <w:bCs/>
                <w:sz w:val="24"/>
                <w:szCs w:val="24"/>
              </w:rPr>
            </w:pPr>
            <w:r w:rsidRPr="00655AB8">
              <w:rPr>
                <w:rFonts w:asciiTheme="minorHAnsi" w:hAnsiTheme="minorHAnsi" w:cstheme="minorHAnsi"/>
                <w:b/>
                <w:bCs/>
                <w:color w:val="EE0000"/>
                <w:sz w:val="24"/>
                <w:szCs w:val="24"/>
              </w:rPr>
              <w:t>Podać dane oferowanego sprzętu:</w:t>
            </w:r>
          </w:p>
        </w:tc>
      </w:tr>
      <w:tr w:rsidR="00441268" w:rsidRPr="00655AB8" w14:paraId="56FDD67A" w14:textId="77777777" w:rsidTr="00441268">
        <w:trPr>
          <w:tblCellSpacing w:w="15" w:type="dxa"/>
        </w:trPr>
        <w:tc>
          <w:tcPr>
            <w:tcW w:w="6508" w:type="dxa"/>
            <w:gridSpan w:val="2"/>
            <w:vAlign w:val="center"/>
          </w:tcPr>
          <w:p w14:paraId="66B9C509" w14:textId="287D9DF0" w:rsidR="00441268" w:rsidRPr="00655AB8" w:rsidRDefault="00441268" w:rsidP="00441268">
            <w:pPr>
              <w:adjustRightInd w:val="0"/>
              <w:snapToGrid w:val="0"/>
              <w:jc w:val="right"/>
              <w:rPr>
                <w:rFonts w:asciiTheme="minorHAnsi" w:hAnsiTheme="minorHAnsi" w:cstheme="minorHAnsi"/>
                <w:sz w:val="24"/>
                <w:szCs w:val="24"/>
              </w:rPr>
            </w:pPr>
            <w:r w:rsidRPr="00655AB8">
              <w:rPr>
                <w:rFonts w:asciiTheme="minorHAnsi" w:hAnsiTheme="minorHAnsi" w:cstheme="minorHAnsi"/>
                <w:color w:val="EE0000"/>
                <w:sz w:val="24"/>
                <w:szCs w:val="24"/>
              </w:rPr>
              <w:t>Nazwa i model oferowanego sprzętu</w:t>
            </w:r>
            <w:r w:rsidRPr="00655AB8">
              <w:rPr>
                <w:rFonts w:asciiTheme="minorHAnsi" w:hAnsiTheme="minorHAnsi" w:cstheme="minorHAnsi"/>
                <w:sz w:val="24"/>
                <w:szCs w:val="24"/>
              </w:rPr>
              <w:t>:</w:t>
            </w:r>
          </w:p>
        </w:tc>
        <w:tc>
          <w:tcPr>
            <w:tcW w:w="3256" w:type="dxa"/>
          </w:tcPr>
          <w:p w14:paraId="7FC8D770" w14:textId="77777777" w:rsidR="00441268" w:rsidRPr="00655AB8" w:rsidRDefault="00441268" w:rsidP="00E54F48">
            <w:pPr>
              <w:adjustRightInd w:val="0"/>
              <w:snapToGrid w:val="0"/>
              <w:rPr>
                <w:rFonts w:asciiTheme="minorHAnsi" w:hAnsiTheme="minorHAnsi" w:cstheme="minorHAnsi"/>
                <w:sz w:val="24"/>
                <w:szCs w:val="24"/>
              </w:rPr>
            </w:pPr>
          </w:p>
        </w:tc>
      </w:tr>
      <w:tr w:rsidR="00054DF7" w:rsidRPr="00655AB8" w14:paraId="0EB5E9FB" w14:textId="5AA5CFF6" w:rsidTr="00441268">
        <w:trPr>
          <w:tblCellSpacing w:w="15" w:type="dxa"/>
        </w:trPr>
        <w:tc>
          <w:tcPr>
            <w:tcW w:w="0" w:type="auto"/>
            <w:vAlign w:val="center"/>
            <w:hideMark/>
          </w:tcPr>
          <w:p w14:paraId="47DF5815"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Jednostka centralna (Obudowa i Zasilanie)</w:t>
            </w:r>
          </w:p>
        </w:tc>
        <w:tc>
          <w:tcPr>
            <w:tcW w:w="4674" w:type="dxa"/>
            <w:vAlign w:val="center"/>
            <w:hideMark/>
          </w:tcPr>
          <w:p w14:paraId="5E42EDF3"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Typ</w:t>
            </w:r>
            <w:proofErr w:type="spellEnd"/>
            <w:r w:rsidRPr="00655AB8">
              <w:rPr>
                <w:rFonts w:asciiTheme="minorHAnsi" w:hAnsiTheme="minorHAnsi" w:cstheme="minorHAnsi"/>
                <w:sz w:val="24"/>
                <w:szCs w:val="24"/>
                <w:lang w:val="en-US"/>
              </w:rPr>
              <w:t>: Small Form Factor (SFF).</w:t>
            </w:r>
          </w:p>
          <w:p w14:paraId="48AF78B1"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rPr>
              <w:t>- Zasilacz: moc minimum 180W.</w:t>
            </w:r>
          </w:p>
        </w:tc>
        <w:tc>
          <w:tcPr>
            <w:tcW w:w="3256" w:type="dxa"/>
          </w:tcPr>
          <w:p w14:paraId="2627EA22" w14:textId="77777777" w:rsidR="00054DF7" w:rsidRPr="00655AB8" w:rsidRDefault="00054DF7" w:rsidP="00E54F48">
            <w:pPr>
              <w:adjustRightInd w:val="0"/>
              <w:snapToGrid w:val="0"/>
              <w:rPr>
                <w:rFonts w:asciiTheme="minorHAnsi" w:hAnsiTheme="minorHAnsi" w:cstheme="minorHAnsi"/>
                <w:sz w:val="24"/>
                <w:szCs w:val="24"/>
                <w:lang w:val="en-US"/>
              </w:rPr>
            </w:pPr>
          </w:p>
        </w:tc>
      </w:tr>
      <w:tr w:rsidR="00054DF7" w:rsidRPr="00655AB8" w14:paraId="7705B903" w14:textId="644DE50E" w:rsidTr="00441268">
        <w:trPr>
          <w:tblCellSpacing w:w="15" w:type="dxa"/>
        </w:trPr>
        <w:tc>
          <w:tcPr>
            <w:tcW w:w="0" w:type="auto"/>
            <w:vAlign w:val="center"/>
            <w:hideMark/>
          </w:tcPr>
          <w:p w14:paraId="73DE0731"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lastRenderedPageBreak/>
              <w:t>Procesor</w:t>
            </w:r>
          </w:p>
        </w:tc>
        <w:tc>
          <w:tcPr>
            <w:tcW w:w="4674" w:type="dxa"/>
            <w:vAlign w:val="center"/>
            <w:hideMark/>
          </w:tcPr>
          <w:p w14:paraId="27C6C7CE" w14:textId="31A6D531"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Wydajność: osiągający w</w:t>
            </w:r>
            <w:r w:rsidR="00441268" w:rsidRPr="00655AB8">
              <w:rPr>
                <w:rFonts w:asciiTheme="minorHAnsi" w:hAnsiTheme="minorHAnsi" w:cstheme="minorHAnsi"/>
                <w:sz w:val="24"/>
                <w:szCs w:val="24"/>
              </w:rPr>
              <w:t xml:space="preserve"> załączonym</w:t>
            </w:r>
            <w:r w:rsidRPr="00655AB8">
              <w:rPr>
                <w:rFonts w:asciiTheme="minorHAnsi" w:hAnsiTheme="minorHAnsi" w:cstheme="minorHAnsi"/>
                <w:sz w:val="24"/>
                <w:szCs w:val="24"/>
              </w:rPr>
              <w:t xml:space="preserve"> teście CPU </w:t>
            </w:r>
            <w:proofErr w:type="spellStart"/>
            <w:r w:rsidRPr="00655AB8">
              <w:rPr>
                <w:rFonts w:asciiTheme="minorHAnsi" w:hAnsiTheme="minorHAnsi" w:cstheme="minorHAnsi"/>
                <w:sz w:val="24"/>
                <w:szCs w:val="24"/>
              </w:rPr>
              <w:t>Benchmarks</w:t>
            </w:r>
            <w:proofErr w:type="spellEnd"/>
            <w:r w:rsidRPr="00655AB8">
              <w:rPr>
                <w:rFonts w:asciiTheme="minorHAnsi" w:hAnsiTheme="minorHAnsi" w:cstheme="minorHAnsi"/>
                <w:sz w:val="24"/>
                <w:szCs w:val="24"/>
              </w:rPr>
              <w:t xml:space="preserve"> (www.cpubenchmark.net) co najmniej 25200 pkt.</w:t>
            </w:r>
            <w:r w:rsidR="00441268" w:rsidRPr="00655AB8">
              <w:rPr>
                <w:rFonts w:asciiTheme="minorHAnsi" w:hAnsiTheme="minorHAnsi" w:cstheme="minorHAnsi"/>
                <w:sz w:val="24"/>
                <w:szCs w:val="24"/>
              </w:rPr>
              <w:t>)</w:t>
            </w:r>
          </w:p>
          <w:p w14:paraId="0FEBFDFC"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Rdzenie/Wątki: Min. 10 rdzeni, Min. 16 wątków.</w:t>
            </w:r>
          </w:p>
          <w:p w14:paraId="6B7B5F59"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w:t>
            </w:r>
            <w:r w:rsidRPr="00655AB8">
              <w:rPr>
                <w:rFonts w:asciiTheme="minorHAnsi" w:hAnsiTheme="minorHAnsi" w:cstheme="minorHAnsi"/>
                <w:i/>
                <w:iCs/>
                <w:sz w:val="24"/>
                <w:szCs w:val="24"/>
              </w:rPr>
              <w:t>Uwaga:</w:t>
            </w:r>
            <w:r w:rsidRPr="00655AB8">
              <w:rPr>
                <w:rFonts w:asciiTheme="minorHAnsi" w:hAnsiTheme="minorHAnsi" w:cstheme="minorHAnsi"/>
                <w:sz w:val="24"/>
                <w:szCs w:val="24"/>
              </w:rPr>
              <w:t xml:space="preserve"> Nie dopuszcza się uzyskania częstotliwości pracy lub wydajności procesora poprzez zawyżanie fabrycznych parametrów pracy układu (tzw. </w:t>
            </w:r>
            <w:proofErr w:type="spellStart"/>
            <w:r w:rsidRPr="00655AB8">
              <w:rPr>
                <w:rFonts w:asciiTheme="minorHAnsi" w:hAnsiTheme="minorHAnsi" w:cstheme="minorHAnsi"/>
                <w:sz w:val="24"/>
                <w:szCs w:val="24"/>
              </w:rPr>
              <w:t>Overclocking</w:t>
            </w:r>
            <w:proofErr w:type="spellEnd"/>
            <w:r w:rsidRPr="00655AB8">
              <w:rPr>
                <w:rFonts w:asciiTheme="minorHAnsi" w:hAnsiTheme="minorHAnsi" w:cstheme="minorHAnsi"/>
                <w:sz w:val="24"/>
                <w:szCs w:val="24"/>
              </w:rPr>
              <w:t>, itp.).</w:t>
            </w:r>
          </w:p>
        </w:tc>
        <w:tc>
          <w:tcPr>
            <w:tcW w:w="3256" w:type="dxa"/>
          </w:tcPr>
          <w:p w14:paraId="1B592799"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2926A27F" w14:textId="4650E66F" w:rsidTr="00441268">
        <w:trPr>
          <w:tblCellSpacing w:w="15" w:type="dxa"/>
        </w:trPr>
        <w:tc>
          <w:tcPr>
            <w:tcW w:w="0" w:type="auto"/>
            <w:vAlign w:val="center"/>
            <w:hideMark/>
          </w:tcPr>
          <w:p w14:paraId="3197A6A5"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Pamięć RAM</w:t>
            </w:r>
          </w:p>
        </w:tc>
        <w:tc>
          <w:tcPr>
            <w:tcW w:w="4674" w:type="dxa"/>
            <w:vAlign w:val="center"/>
            <w:hideMark/>
          </w:tcPr>
          <w:p w14:paraId="21E0D9D7"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Pojemność i typ: 16 GB DDR4 3200 MHz.</w:t>
            </w:r>
          </w:p>
          <w:p w14:paraId="4A11D509"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Rozbudowa: Liczba wolnych banków pamięci: 1, maksymalna wielkość pamięci: 32 GB.</w:t>
            </w:r>
          </w:p>
        </w:tc>
        <w:tc>
          <w:tcPr>
            <w:tcW w:w="3256" w:type="dxa"/>
          </w:tcPr>
          <w:p w14:paraId="28A4FF9A"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688C0467" w14:textId="5CEE712A" w:rsidTr="00441268">
        <w:trPr>
          <w:tblCellSpacing w:w="15" w:type="dxa"/>
        </w:trPr>
        <w:tc>
          <w:tcPr>
            <w:tcW w:w="0" w:type="auto"/>
            <w:vAlign w:val="center"/>
            <w:hideMark/>
          </w:tcPr>
          <w:p w14:paraId="4A34AF03"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Dysk twardy</w:t>
            </w:r>
          </w:p>
        </w:tc>
        <w:tc>
          <w:tcPr>
            <w:tcW w:w="4674" w:type="dxa"/>
            <w:vAlign w:val="center"/>
            <w:hideMark/>
          </w:tcPr>
          <w:p w14:paraId="622AEDDD"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Typ i pojemność: SSD min. 512 GB, format M.2 2280.</w:t>
            </w:r>
          </w:p>
          <w:p w14:paraId="23F42715"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Interfejs: PCI-Express.</w:t>
            </w:r>
          </w:p>
        </w:tc>
        <w:tc>
          <w:tcPr>
            <w:tcW w:w="3256" w:type="dxa"/>
          </w:tcPr>
          <w:p w14:paraId="42783744"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7790A8EF" w14:textId="18ED11D5" w:rsidTr="00441268">
        <w:trPr>
          <w:tblCellSpacing w:w="15" w:type="dxa"/>
        </w:trPr>
        <w:tc>
          <w:tcPr>
            <w:tcW w:w="0" w:type="auto"/>
            <w:vAlign w:val="center"/>
            <w:hideMark/>
          </w:tcPr>
          <w:p w14:paraId="5E91D0F6"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Karta graficzna</w:t>
            </w:r>
          </w:p>
        </w:tc>
        <w:tc>
          <w:tcPr>
            <w:tcW w:w="4674" w:type="dxa"/>
            <w:vAlign w:val="center"/>
            <w:hideMark/>
          </w:tcPr>
          <w:p w14:paraId="1B0A5CA3" w14:textId="2E5A4E7F" w:rsidR="00054DF7" w:rsidRPr="00655AB8" w:rsidRDefault="00054DF7" w:rsidP="00E02586">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Zintegrowana</w:t>
            </w:r>
          </w:p>
        </w:tc>
        <w:tc>
          <w:tcPr>
            <w:tcW w:w="3256" w:type="dxa"/>
          </w:tcPr>
          <w:p w14:paraId="59D1E1F5"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37323F5F" w14:textId="63D65C14" w:rsidTr="00441268">
        <w:trPr>
          <w:tblCellSpacing w:w="15" w:type="dxa"/>
        </w:trPr>
        <w:tc>
          <w:tcPr>
            <w:tcW w:w="0" w:type="auto"/>
            <w:vAlign w:val="center"/>
            <w:hideMark/>
          </w:tcPr>
          <w:p w14:paraId="03ADE339"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Napęd optyczny</w:t>
            </w:r>
          </w:p>
        </w:tc>
        <w:tc>
          <w:tcPr>
            <w:tcW w:w="4674" w:type="dxa"/>
            <w:vAlign w:val="center"/>
            <w:hideMark/>
          </w:tcPr>
          <w:p w14:paraId="40F2A1B4"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Typ: DVD-RW.</w:t>
            </w:r>
          </w:p>
        </w:tc>
        <w:tc>
          <w:tcPr>
            <w:tcW w:w="3256" w:type="dxa"/>
          </w:tcPr>
          <w:p w14:paraId="31975092"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7656EB40" w14:textId="14FABAB2" w:rsidTr="00441268">
        <w:trPr>
          <w:tblCellSpacing w:w="15" w:type="dxa"/>
        </w:trPr>
        <w:tc>
          <w:tcPr>
            <w:tcW w:w="0" w:type="auto"/>
            <w:vAlign w:val="center"/>
            <w:hideMark/>
          </w:tcPr>
          <w:p w14:paraId="1DB5F635"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Interfejsy i Porty</w:t>
            </w:r>
          </w:p>
        </w:tc>
        <w:tc>
          <w:tcPr>
            <w:tcW w:w="4674" w:type="dxa"/>
            <w:vAlign w:val="center"/>
            <w:hideMark/>
          </w:tcPr>
          <w:p w14:paraId="68B308CC"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Wideo</w:t>
            </w:r>
            <w:proofErr w:type="spellEnd"/>
            <w:r w:rsidRPr="00655AB8">
              <w:rPr>
                <w:rFonts w:asciiTheme="minorHAnsi" w:hAnsiTheme="minorHAnsi" w:cstheme="minorHAnsi"/>
                <w:sz w:val="24"/>
                <w:szCs w:val="24"/>
                <w:lang w:val="en-US"/>
              </w:rPr>
              <w:t>: 1 x VGA (15 pin D-Sub), 1 x HDMI.</w:t>
            </w:r>
          </w:p>
          <w:p w14:paraId="37656722"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Sieć</w:t>
            </w:r>
            <w:proofErr w:type="spellEnd"/>
            <w:r w:rsidRPr="00655AB8">
              <w:rPr>
                <w:rFonts w:asciiTheme="minorHAnsi" w:hAnsiTheme="minorHAnsi" w:cstheme="minorHAnsi"/>
                <w:sz w:val="24"/>
                <w:szCs w:val="24"/>
                <w:lang w:val="en-US"/>
              </w:rPr>
              <w:t>: 1 x RJ-45 (10/100/1000 Mbit/s), Wi-Fi 802.11a/b/g/n/ax, Bluetooth.</w:t>
            </w:r>
          </w:p>
          <w:p w14:paraId="483241D7"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lang w:val="en-US"/>
              </w:rPr>
              <w:t>- USB: 4 x USB 2.0 Type-A, 4 x USB 3.2 Type-A Gen 1.</w:t>
            </w:r>
          </w:p>
          <w:p w14:paraId="4B14C1AD"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lang w:val="en-US"/>
              </w:rPr>
              <w:t>- Audio: 1 x Audio (Line-in), 1 x Audio (Line-out), 1 x Audio (Combo).</w:t>
            </w:r>
          </w:p>
        </w:tc>
        <w:tc>
          <w:tcPr>
            <w:tcW w:w="3256" w:type="dxa"/>
          </w:tcPr>
          <w:p w14:paraId="71D90757" w14:textId="77777777" w:rsidR="00054DF7" w:rsidRPr="00655AB8" w:rsidRDefault="00054DF7" w:rsidP="00E54F48">
            <w:pPr>
              <w:adjustRightInd w:val="0"/>
              <w:snapToGrid w:val="0"/>
              <w:rPr>
                <w:rFonts w:asciiTheme="minorHAnsi" w:hAnsiTheme="minorHAnsi" w:cstheme="minorHAnsi"/>
                <w:sz w:val="24"/>
                <w:szCs w:val="24"/>
                <w:lang w:val="en-US"/>
              </w:rPr>
            </w:pPr>
          </w:p>
        </w:tc>
      </w:tr>
      <w:tr w:rsidR="00054DF7" w:rsidRPr="00655AB8" w14:paraId="2E8D1E96" w14:textId="2DFB9C27" w:rsidTr="00441268">
        <w:trPr>
          <w:tblCellSpacing w:w="15" w:type="dxa"/>
        </w:trPr>
        <w:tc>
          <w:tcPr>
            <w:tcW w:w="0" w:type="auto"/>
            <w:vAlign w:val="center"/>
            <w:hideMark/>
          </w:tcPr>
          <w:p w14:paraId="7F8BFB8B"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Gniazda rozszerzeń</w:t>
            </w:r>
          </w:p>
        </w:tc>
        <w:tc>
          <w:tcPr>
            <w:tcW w:w="4674" w:type="dxa"/>
            <w:vAlign w:val="center"/>
            <w:hideMark/>
          </w:tcPr>
          <w:p w14:paraId="383E0918"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xml:space="preserve">- 1 x </w:t>
            </w:r>
            <w:proofErr w:type="spellStart"/>
            <w:r w:rsidRPr="00655AB8">
              <w:rPr>
                <w:rFonts w:asciiTheme="minorHAnsi" w:hAnsiTheme="minorHAnsi" w:cstheme="minorHAnsi"/>
                <w:sz w:val="24"/>
                <w:szCs w:val="24"/>
              </w:rPr>
              <w:t>PCIe</w:t>
            </w:r>
            <w:proofErr w:type="spellEnd"/>
            <w:r w:rsidRPr="00655AB8">
              <w:rPr>
                <w:rFonts w:asciiTheme="minorHAnsi" w:hAnsiTheme="minorHAnsi" w:cstheme="minorHAnsi"/>
                <w:sz w:val="24"/>
                <w:szCs w:val="24"/>
              </w:rPr>
              <w:t xml:space="preserve"> 3.0 x 1</w:t>
            </w:r>
          </w:p>
          <w:p w14:paraId="3EEFB277"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xml:space="preserve">- 1 x </w:t>
            </w:r>
            <w:proofErr w:type="spellStart"/>
            <w:r w:rsidRPr="00655AB8">
              <w:rPr>
                <w:rFonts w:asciiTheme="minorHAnsi" w:hAnsiTheme="minorHAnsi" w:cstheme="minorHAnsi"/>
                <w:sz w:val="24"/>
                <w:szCs w:val="24"/>
              </w:rPr>
              <w:t>PCIe</w:t>
            </w:r>
            <w:proofErr w:type="spellEnd"/>
            <w:r w:rsidRPr="00655AB8">
              <w:rPr>
                <w:rFonts w:asciiTheme="minorHAnsi" w:hAnsiTheme="minorHAnsi" w:cstheme="minorHAnsi"/>
                <w:sz w:val="24"/>
                <w:szCs w:val="24"/>
              </w:rPr>
              <w:t xml:space="preserve"> 4.0 x 16</w:t>
            </w:r>
          </w:p>
          <w:p w14:paraId="0C9E436B"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- 2 x M.2</w:t>
            </w:r>
          </w:p>
        </w:tc>
        <w:tc>
          <w:tcPr>
            <w:tcW w:w="3256" w:type="dxa"/>
          </w:tcPr>
          <w:p w14:paraId="28A24E46"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031E22D5" w14:textId="75A19F8E" w:rsidTr="00441268">
        <w:trPr>
          <w:tblCellSpacing w:w="15" w:type="dxa"/>
        </w:trPr>
        <w:tc>
          <w:tcPr>
            <w:tcW w:w="0" w:type="auto"/>
            <w:vAlign w:val="center"/>
            <w:hideMark/>
          </w:tcPr>
          <w:p w14:paraId="76DB3B9A"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Urządzenia wskazujące</w:t>
            </w:r>
          </w:p>
        </w:tc>
        <w:tc>
          <w:tcPr>
            <w:tcW w:w="4674" w:type="dxa"/>
            <w:vAlign w:val="center"/>
            <w:hideMark/>
          </w:tcPr>
          <w:p w14:paraId="538A7E5A"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Klawiatura i mysz: Przewodowe, opatrzone logo producenta jednostki centralnej.</w:t>
            </w:r>
          </w:p>
        </w:tc>
        <w:tc>
          <w:tcPr>
            <w:tcW w:w="3256" w:type="dxa"/>
          </w:tcPr>
          <w:p w14:paraId="5472F967"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26659249" w14:textId="59D6D722" w:rsidTr="00441268">
        <w:trPr>
          <w:tblCellSpacing w:w="15" w:type="dxa"/>
        </w:trPr>
        <w:tc>
          <w:tcPr>
            <w:tcW w:w="0" w:type="auto"/>
            <w:vAlign w:val="center"/>
            <w:hideMark/>
          </w:tcPr>
          <w:p w14:paraId="362AFA94"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Monitor (27 cali)</w:t>
            </w:r>
          </w:p>
        </w:tc>
        <w:tc>
          <w:tcPr>
            <w:tcW w:w="4674" w:type="dxa"/>
            <w:vAlign w:val="center"/>
            <w:hideMark/>
          </w:tcPr>
          <w:p w14:paraId="29DBD843"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Ekran: Monitor LCD z podświetleniem LED / matryca aktywna TFT, przekątna 27", panel IPS, matowy.</w:t>
            </w:r>
          </w:p>
          <w:p w14:paraId="72043A4F"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xml:space="preserve">- Obraz: Proporcje 16:9, rozdzielczość natywna Full HD (1080p) 1920 x 1080 przy 100 </w:t>
            </w:r>
            <w:proofErr w:type="spellStart"/>
            <w:r w:rsidRPr="00655AB8">
              <w:rPr>
                <w:rFonts w:asciiTheme="minorHAnsi" w:hAnsiTheme="minorHAnsi" w:cstheme="minorHAnsi"/>
                <w:sz w:val="24"/>
                <w:szCs w:val="24"/>
              </w:rPr>
              <w:t>Hz</w:t>
            </w:r>
            <w:proofErr w:type="spellEnd"/>
            <w:r w:rsidRPr="00655AB8">
              <w:rPr>
                <w:rFonts w:asciiTheme="minorHAnsi" w:hAnsiTheme="minorHAnsi" w:cstheme="minorHAnsi"/>
                <w:sz w:val="24"/>
                <w:szCs w:val="24"/>
              </w:rPr>
              <w:t>, jasność 250 cd/m².</w:t>
            </w:r>
          </w:p>
          <w:p w14:paraId="273DDCD7"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xml:space="preserve">- Złącza: HDMI (HDCP), VGA, </w:t>
            </w:r>
            <w:proofErr w:type="spellStart"/>
            <w:r w:rsidRPr="00655AB8">
              <w:rPr>
                <w:rFonts w:asciiTheme="minorHAnsi" w:hAnsiTheme="minorHAnsi" w:cstheme="minorHAnsi"/>
                <w:sz w:val="24"/>
                <w:szCs w:val="24"/>
              </w:rPr>
              <w:t>DisplayPort</w:t>
            </w:r>
            <w:proofErr w:type="spellEnd"/>
            <w:r w:rsidRPr="00655AB8">
              <w:rPr>
                <w:rFonts w:asciiTheme="minorHAnsi" w:hAnsiTheme="minorHAnsi" w:cstheme="minorHAnsi"/>
                <w:sz w:val="24"/>
                <w:szCs w:val="24"/>
              </w:rPr>
              <w:t xml:space="preserve"> 1.2 (HDCP).</w:t>
            </w:r>
          </w:p>
          <w:p w14:paraId="0B4DEC91"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Ergonomia i montaż: Regulacja odchylenia (kąt pochylenia -5/+20), interfejs montażowy VESA 100 x 100 mm.</w:t>
            </w:r>
          </w:p>
          <w:p w14:paraId="47791C97" w14:textId="77777777" w:rsidR="00054DF7" w:rsidRPr="00655AB8" w:rsidRDefault="00054DF7" w:rsidP="00E54F48">
            <w:pPr>
              <w:adjustRightInd w:val="0"/>
              <w:snapToGrid w:val="0"/>
              <w:rPr>
                <w:rFonts w:asciiTheme="minorHAnsi" w:hAnsiTheme="minorHAnsi" w:cstheme="minorHAnsi"/>
                <w:sz w:val="24"/>
                <w:szCs w:val="24"/>
                <w:lang w:val="en-US"/>
              </w:rPr>
            </w:pPr>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Certyfikaty</w:t>
            </w:r>
            <w:proofErr w:type="spellEnd"/>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i</w:t>
            </w:r>
            <w:proofErr w:type="spellEnd"/>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klasa</w:t>
            </w:r>
            <w:proofErr w:type="spellEnd"/>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Klasa</w:t>
            </w:r>
            <w:proofErr w:type="spellEnd"/>
            <w:r w:rsidRPr="00655AB8">
              <w:rPr>
                <w:rFonts w:asciiTheme="minorHAnsi" w:hAnsiTheme="minorHAnsi" w:cstheme="minorHAnsi"/>
                <w:sz w:val="24"/>
                <w:szCs w:val="24"/>
                <w:lang w:val="en-US"/>
              </w:rPr>
              <w:t xml:space="preserve"> </w:t>
            </w:r>
            <w:proofErr w:type="spellStart"/>
            <w:r w:rsidRPr="00655AB8">
              <w:rPr>
                <w:rFonts w:asciiTheme="minorHAnsi" w:hAnsiTheme="minorHAnsi" w:cstheme="minorHAnsi"/>
                <w:sz w:val="24"/>
                <w:szCs w:val="24"/>
                <w:lang w:val="en-US"/>
              </w:rPr>
              <w:t>energetyczna</w:t>
            </w:r>
            <w:proofErr w:type="spellEnd"/>
            <w:r w:rsidRPr="00655AB8">
              <w:rPr>
                <w:rFonts w:asciiTheme="minorHAnsi" w:hAnsiTheme="minorHAnsi" w:cstheme="minorHAnsi"/>
                <w:sz w:val="24"/>
                <w:szCs w:val="24"/>
                <w:lang w:val="en-US"/>
              </w:rPr>
              <w:t xml:space="preserve"> D, TCO Certified Edge Displays, TCO Certified, ENERGY STAR.</w:t>
            </w:r>
          </w:p>
          <w:p w14:paraId="0C4AA340"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lastRenderedPageBreak/>
              <w:t>- Monitor opatrzony logo producenta jednostki centralnej.</w:t>
            </w:r>
          </w:p>
        </w:tc>
        <w:tc>
          <w:tcPr>
            <w:tcW w:w="3256" w:type="dxa"/>
          </w:tcPr>
          <w:p w14:paraId="220810B7"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5B4D6886" w14:textId="2A75FC65" w:rsidTr="00441268">
        <w:trPr>
          <w:tblCellSpacing w:w="15" w:type="dxa"/>
        </w:trPr>
        <w:tc>
          <w:tcPr>
            <w:tcW w:w="0" w:type="auto"/>
            <w:vAlign w:val="center"/>
            <w:hideMark/>
          </w:tcPr>
          <w:p w14:paraId="21A9D1AA"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Oprogramowanie systemowe i licencja</w:t>
            </w:r>
          </w:p>
        </w:tc>
        <w:tc>
          <w:tcPr>
            <w:tcW w:w="4674" w:type="dxa"/>
            <w:vAlign w:val="center"/>
            <w:hideMark/>
          </w:tcPr>
          <w:p w14:paraId="0ADD23C1"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w:t>
            </w:r>
            <w:r w:rsidRPr="00655AB8">
              <w:rPr>
                <w:rFonts w:asciiTheme="minorHAnsi" w:hAnsiTheme="minorHAnsi" w:cstheme="minorHAnsi"/>
                <w:b/>
                <w:bCs/>
                <w:sz w:val="24"/>
                <w:szCs w:val="24"/>
              </w:rPr>
              <w:t>Windows 11</w:t>
            </w:r>
            <w:r w:rsidRPr="00655AB8">
              <w:rPr>
                <w:rFonts w:asciiTheme="minorHAnsi" w:hAnsiTheme="minorHAnsi" w:cstheme="minorHAnsi"/>
                <w:sz w:val="24"/>
                <w:szCs w:val="24"/>
              </w:rPr>
              <w:t xml:space="preserve"> (64-bitowy w języku polskim) w najnowszej dostępnej wersji. Certyfikat autentyczności / etykieta. Brak dodatkowych narzędzi emulujących, </w:t>
            </w:r>
            <w:proofErr w:type="spellStart"/>
            <w:r w:rsidRPr="00655AB8">
              <w:rPr>
                <w:rFonts w:asciiTheme="minorHAnsi" w:hAnsiTheme="minorHAnsi" w:cstheme="minorHAnsi"/>
                <w:sz w:val="24"/>
                <w:szCs w:val="24"/>
              </w:rPr>
              <w:t>malware</w:t>
            </w:r>
            <w:proofErr w:type="spellEnd"/>
            <w:r w:rsidRPr="00655AB8">
              <w:rPr>
                <w:rFonts w:asciiTheme="minorHAnsi" w:hAnsiTheme="minorHAnsi" w:cstheme="minorHAnsi"/>
                <w:sz w:val="24"/>
                <w:szCs w:val="24"/>
              </w:rPr>
              <w:t xml:space="preserve"> oraz </w:t>
            </w:r>
            <w:proofErr w:type="spellStart"/>
            <w:r w:rsidRPr="00655AB8">
              <w:rPr>
                <w:rFonts w:asciiTheme="minorHAnsi" w:hAnsiTheme="minorHAnsi" w:cstheme="minorHAnsi"/>
                <w:sz w:val="24"/>
                <w:szCs w:val="24"/>
              </w:rPr>
              <w:t>adware</w:t>
            </w:r>
            <w:proofErr w:type="spellEnd"/>
            <w:r w:rsidRPr="00655AB8">
              <w:rPr>
                <w:rFonts w:asciiTheme="minorHAnsi" w:hAnsiTheme="minorHAnsi" w:cstheme="minorHAnsi"/>
                <w:sz w:val="24"/>
                <w:szCs w:val="24"/>
              </w:rPr>
              <w:t>.</w:t>
            </w:r>
          </w:p>
          <w:p w14:paraId="60B1510B"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w:t>
            </w:r>
            <w:r w:rsidRPr="00655AB8">
              <w:rPr>
                <w:rFonts w:asciiTheme="minorHAnsi" w:hAnsiTheme="minorHAnsi" w:cstheme="minorHAnsi"/>
                <w:b/>
                <w:bCs/>
                <w:sz w:val="24"/>
                <w:szCs w:val="24"/>
              </w:rPr>
              <w:t>Klucz licencyjny:</w:t>
            </w:r>
            <w:r w:rsidRPr="00655AB8">
              <w:rPr>
                <w:rFonts w:asciiTheme="minorHAnsi" w:hAnsiTheme="minorHAnsi" w:cstheme="minorHAnsi"/>
                <w:sz w:val="24"/>
                <w:szCs w:val="24"/>
              </w:rPr>
              <w:t> Umieszczony w BIOS, umożliwiający instalację bez podawania klucza.</w:t>
            </w:r>
          </w:p>
          <w:p w14:paraId="0D7EFA1A"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w:t>
            </w:r>
            <w:r w:rsidRPr="00655AB8">
              <w:rPr>
                <w:rFonts w:asciiTheme="minorHAnsi" w:hAnsiTheme="minorHAnsi" w:cstheme="minorHAnsi"/>
                <w:b/>
                <w:bCs/>
                <w:sz w:val="24"/>
                <w:szCs w:val="24"/>
              </w:rPr>
              <w:t>Wymagania funkcjonalne systemu:</w:t>
            </w:r>
            <w:r w:rsidRPr="00655AB8">
              <w:rPr>
                <w:rFonts w:asciiTheme="minorHAnsi" w:hAnsiTheme="minorHAnsi" w:cstheme="minorHAnsi"/>
                <w:sz w:val="24"/>
                <w:szCs w:val="24"/>
              </w:rPr>
              <w:t xml:space="preserve"> Komunikaty i pomoc w j. polskim; automatyczne i darmowe aktualizacje; wbudowana zapora sieciowa (firewall z obsługą IPv4/IPv6); zdalna instalacja i zarządzanie; obsługa standardów </w:t>
            </w:r>
            <w:proofErr w:type="spellStart"/>
            <w:r w:rsidRPr="00655AB8">
              <w:rPr>
                <w:rFonts w:asciiTheme="minorHAnsi" w:hAnsiTheme="minorHAnsi" w:cstheme="minorHAnsi"/>
                <w:sz w:val="24"/>
                <w:szCs w:val="24"/>
              </w:rPr>
              <w:t>PnP</w:t>
            </w:r>
            <w:proofErr w:type="spellEnd"/>
            <w:r w:rsidRPr="00655AB8">
              <w:rPr>
                <w:rFonts w:asciiTheme="minorHAnsi" w:hAnsiTheme="minorHAnsi" w:cstheme="minorHAnsi"/>
                <w:sz w:val="24"/>
                <w:szCs w:val="24"/>
              </w:rPr>
              <w:t xml:space="preserve">, Wi-Fi, USB; ochrona kont użytkowników, hierarchiczny dostęp; zintegrowany moduł wyszukiwania i synchronizacji; ułatwienia dostępu dla niepełnosprawnych; możliwość zarządzania poprzez polityki grupowe (GPO) oraz kategoryzacja bezpieczeństwa (min. 3 kategorie); wsparcie dla Sun Java, .NET Framework 1.1 - 4.0, JScript i </w:t>
            </w:r>
            <w:proofErr w:type="spellStart"/>
            <w:r w:rsidRPr="00655AB8">
              <w:rPr>
                <w:rFonts w:asciiTheme="minorHAnsi" w:hAnsiTheme="minorHAnsi" w:cstheme="minorHAnsi"/>
                <w:sz w:val="24"/>
                <w:szCs w:val="24"/>
              </w:rPr>
              <w:t>VBScript</w:t>
            </w:r>
            <w:proofErr w:type="spellEnd"/>
            <w:r w:rsidRPr="00655AB8">
              <w:rPr>
                <w:rFonts w:asciiTheme="minorHAnsi" w:hAnsiTheme="minorHAnsi" w:cstheme="minorHAnsi"/>
                <w:sz w:val="24"/>
                <w:szCs w:val="24"/>
              </w:rPr>
              <w:t>; dołączanie do domeny Windows.</w:t>
            </w:r>
          </w:p>
        </w:tc>
        <w:tc>
          <w:tcPr>
            <w:tcW w:w="3256" w:type="dxa"/>
          </w:tcPr>
          <w:p w14:paraId="0B608636" w14:textId="77777777" w:rsidR="00054DF7" w:rsidRPr="00655AB8" w:rsidRDefault="00054DF7" w:rsidP="00E54F48">
            <w:pPr>
              <w:adjustRightInd w:val="0"/>
              <w:snapToGrid w:val="0"/>
              <w:rPr>
                <w:rFonts w:asciiTheme="minorHAnsi" w:hAnsiTheme="minorHAnsi" w:cstheme="minorHAnsi"/>
                <w:sz w:val="24"/>
                <w:szCs w:val="24"/>
              </w:rPr>
            </w:pPr>
          </w:p>
        </w:tc>
      </w:tr>
      <w:tr w:rsidR="00054DF7" w:rsidRPr="00655AB8" w14:paraId="6132ABB8" w14:textId="11097F17" w:rsidTr="00441268">
        <w:trPr>
          <w:tblCellSpacing w:w="15" w:type="dxa"/>
        </w:trPr>
        <w:tc>
          <w:tcPr>
            <w:tcW w:w="0" w:type="auto"/>
            <w:vAlign w:val="center"/>
            <w:hideMark/>
          </w:tcPr>
          <w:p w14:paraId="43AFB58B"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b/>
                <w:bCs/>
                <w:sz w:val="24"/>
                <w:szCs w:val="24"/>
              </w:rPr>
              <w:t>Gwarancja</w:t>
            </w:r>
          </w:p>
        </w:tc>
        <w:tc>
          <w:tcPr>
            <w:tcW w:w="4674" w:type="dxa"/>
            <w:vAlign w:val="center"/>
            <w:hideMark/>
          </w:tcPr>
          <w:p w14:paraId="46D47FAB" w14:textId="77777777" w:rsidR="00054DF7" w:rsidRPr="00655AB8" w:rsidRDefault="00054DF7" w:rsidP="00E54F48">
            <w:pPr>
              <w:adjustRightInd w:val="0"/>
              <w:snapToGrid w:val="0"/>
              <w:rPr>
                <w:rFonts w:asciiTheme="minorHAnsi" w:hAnsiTheme="minorHAnsi" w:cstheme="minorHAnsi"/>
                <w:sz w:val="24"/>
                <w:szCs w:val="24"/>
              </w:rPr>
            </w:pPr>
            <w:r w:rsidRPr="00655AB8">
              <w:rPr>
                <w:rFonts w:asciiTheme="minorHAnsi" w:hAnsiTheme="minorHAnsi" w:cstheme="minorHAnsi"/>
                <w:sz w:val="24"/>
                <w:szCs w:val="24"/>
              </w:rPr>
              <w:t>- 36 miesięcy.</w:t>
            </w:r>
          </w:p>
        </w:tc>
        <w:tc>
          <w:tcPr>
            <w:tcW w:w="3256" w:type="dxa"/>
          </w:tcPr>
          <w:p w14:paraId="345D550C" w14:textId="77777777" w:rsidR="00054DF7" w:rsidRPr="00655AB8" w:rsidRDefault="00054DF7" w:rsidP="00E54F48">
            <w:pPr>
              <w:adjustRightInd w:val="0"/>
              <w:snapToGrid w:val="0"/>
              <w:rPr>
                <w:rFonts w:asciiTheme="minorHAnsi" w:hAnsiTheme="minorHAnsi" w:cstheme="minorHAnsi"/>
                <w:sz w:val="24"/>
                <w:szCs w:val="24"/>
              </w:rPr>
            </w:pPr>
          </w:p>
        </w:tc>
      </w:tr>
      <w:bookmarkEnd w:id="1"/>
    </w:tbl>
    <w:p w14:paraId="1AAABB1B" w14:textId="77777777" w:rsidR="00054DF7" w:rsidRPr="00655AB8" w:rsidRDefault="00054DF7" w:rsidP="00054DF7">
      <w:pPr>
        <w:adjustRightInd w:val="0"/>
        <w:snapToGrid w:val="0"/>
        <w:rPr>
          <w:rFonts w:asciiTheme="minorHAnsi" w:hAnsiTheme="minorHAnsi" w:cstheme="minorHAnsi"/>
          <w:b/>
          <w:bCs/>
          <w:color w:val="000000"/>
          <w:sz w:val="24"/>
          <w:szCs w:val="24"/>
        </w:rPr>
      </w:pPr>
    </w:p>
    <w:p w14:paraId="22D8B82D" w14:textId="77777777" w:rsidR="00054DF7" w:rsidRPr="00655AB8" w:rsidRDefault="00054DF7" w:rsidP="00054DF7">
      <w:pPr>
        <w:adjustRightInd w:val="0"/>
        <w:snapToGrid w:val="0"/>
        <w:rPr>
          <w:rFonts w:asciiTheme="minorHAnsi" w:hAnsiTheme="minorHAnsi" w:cstheme="minorHAnsi"/>
          <w:b/>
          <w:bCs/>
          <w:color w:val="000000"/>
          <w:sz w:val="24"/>
          <w:szCs w:val="24"/>
        </w:rPr>
      </w:pPr>
    </w:p>
    <w:p w14:paraId="6F1E671E" w14:textId="77777777" w:rsidR="00054DF7" w:rsidRPr="00655AB8" w:rsidRDefault="00054DF7" w:rsidP="00054DF7">
      <w:pPr>
        <w:adjustRightInd w:val="0"/>
        <w:snapToGrid w:val="0"/>
        <w:jc w:val="center"/>
        <w:rPr>
          <w:rFonts w:asciiTheme="minorHAnsi" w:hAnsiTheme="minorHAnsi" w:cstheme="minorHAnsi"/>
          <w:b/>
          <w:bCs/>
          <w:color w:val="000000"/>
          <w:sz w:val="24"/>
          <w:szCs w:val="24"/>
        </w:rPr>
      </w:pPr>
      <w:r w:rsidRPr="00655AB8">
        <w:rPr>
          <w:rFonts w:asciiTheme="minorHAnsi" w:hAnsiTheme="minorHAnsi" w:cstheme="minorHAnsi"/>
          <w:b/>
          <w:bCs/>
          <w:color w:val="000000"/>
          <w:sz w:val="24"/>
          <w:szCs w:val="24"/>
        </w:rPr>
        <w:t>Część 2: Komputer przenośny / Laptop (20 zestawów)</w:t>
      </w:r>
    </w:p>
    <w:p w14:paraId="7C66E2C1" w14:textId="77777777" w:rsidR="00054DF7" w:rsidRPr="00655AB8" w:rsidRDefault="00054DF7" w:rsidP="00054DF7">
      <w:pPr>
        <w:adjustRightInd w:val="0"/>
        <w:snapToGrid w:val="0"/>
        <w:rPr>
          <w:rFonts w:asciiTheme="minorHAnsi" w:hAnsiTheme="minorHAnsi" w:cstheme="minorHAnsi"/>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8"/>
        <w:gridCol w:w="4525"/>
        <w:gridCol w:w="3335"/>
      </w:tblGrid>
      <w:tr w:rsidR="00054DF7" w:rsidRPr="00655AB8" w14:paraId="0194B401" w14:textId="3D6F4BDC"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21605DF"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Kategoria / Podzespół</w:t>
            </w:r>
          </w:p>
        </w:tc>
        <w:tc>
          <w:tcPr>
            <w:tcW w:w="4495" w:type="dxa"/>
            <w:tcBorders>
              <w:top w:val="single" w:sz="6" w:space="0" w:color="auto"/>
              <w:left w:val="single" w:sz="6" w:space="0" w:color="auto"/>
              <w:bottom w:val="single" w:sz="6" w:space="0" w:color="auto"/>
              <w:right w:val="single" w:sz="6" w:space="0" w:color="auto"/>
            </w:tcBorders>
            <w:vAlign w:val="center"/>
            <w:hideMark/>
          </w:tcPr>
          <w:p w14:paraId="71EBE3F2"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Minimalne parametry i wymagania</w:t>
            </w:r>
          </w:p>
        </w:tc>
        <w:tc>
          <w:tcPr>
            <w:tcW w:w="3290" w:type="dxa"/>
            <w:tcBorders>
              <w:top w:val="single" w:sz="6" w:space="0" w:color="auto"/>
              <w:left w:val="single" w:sz="6" w:space="0" w:color="auto"/>
              <w:bottom w:val="single" w:sz="6" w:space="0" w:color="auto"/>
              <w:right w:val="single" w:sz="6" w:space="0" w:color="auto"/>
            </w:tcBorders>
          </w:tcPr>
          <w:p w14:paraId="71BDFCFA" w14:textId="7620BFE0" w:rsidR="00054DF7" w:rsidRPr="00655AB8" w:rsidRDefault="001311D1" w:rsidP="001311D1">
            <w:pPr>
              <w:adjustRightInd w:val="0"/>
              <w:snapToGrid w:val="0"/>
              <w:jc w:val="center"/>
              <w:rPr>
                <w:rFonts w:asciiTheme="minorHAnsi" w:hAnsiTheme="minorHAnsi" w:cstheme="minorHAnsi"/>
                <w:b/>
                <w:bCs/>
                <w:color w:val="000000"/>
                <w:sz w:val="24"/>
                <w:szCs w:val="24"/>
              </w:rPr>
            </w:pPr>
            <w:r w:rsidRPr="00655AB8">
              <w:rPr>
                <w:rFonts w:asciiTheme="minorHAnsi" w:hAnsiTheme="minorHAnsi" w:cstheme="minorHAnsi"/>
                <w:b/>
                <w:bCs/>
                <w:color w:val="EE0000"/>
                <w:sz w:val="24"/>
                <w:szCs w:val="24"/>
              </w:rPr>
              <w:t>Podać dane oferowanego sprzętu:</w:t>
            </w:r>
          </w:p>
        </w:tc>
      </w:tr>
      <w:tr w:rsidR="001311D1" w:rsidRPr="00655AB8" w14:paraId="0911BF2E" w14:textId="77777777" w:rsidTr="001311D1">
        <w:trPr>
          <w:tblCellSpacing w:w="15" w:type="dxa"/>
        </w:trPr>
        <w:tc>
          <w:tcPr>
            <w:tcW w:w="6468" w:type="dxa"/>
            <w:gridSpan w:val="2"/>
            <w:tcBorders>
              <w:top w:val="single" w:sz="6" w:space="0" w:color="auto"/>
              <w:left w:val="single" w:sz="6" w:space="0" w:color="auto"/>
              <w:bottom w:val="single" w:sz="6" w:space="0" w:color="auto"/>
              <w:right w:val="single" w:sz="6" w:space="0" w:color="auto"/>
            </w:tcBorders>
            <w:vAlign w:val="center"/>
          </w:tcPr>
          <w:p w14:paraId="741DEB73" w14:textId="0A585B06" w:rsidR="001311D1" w:rsidRPr="00655AB8" w:rsidRDefault="001311D1" w:rsidP="001311D1">
            <w:pPr>
              <w:adjustRightInd w:val="0"/>
              <w:snapToGrid w:val="0"/>
              <w:jc w:val="right"/>
              <w:rPr>
                <w:rFonts w:asciiTheme="minorHAnsi" w:hAnsiTheme="minorHAnsi" w:cstheme="minorHAnsi"/>
                <w:color w:val="000000"/>
                <w:sz w:val="24"/>
                <w:szCs w:val="24"/>
              </w:rPr>
            </w:pPr>
            <w:r w:rsidRPr="00655AB8">
              <w:rPr>
                <w:rFonts w:asciiTheme="minorHAnsi" w:hAnsiTheme="minorHAnsi" w:cstheme="minorHAnsi"/>
                <w:color w:val="EE0000"/>
                <w:sz w:val="24"/>
                <w:szCs w:val="24"/>
              </w:rPr>
              <w:t>Nazwa i model oferowanych laptopów</w:t>
            </w:r>
            <w:r w:rsidRPr="00655AB8">
              <w:rPr>
                <w:rFonts w:asciiTheme="minorHAnsi" w:hAnsiTheme="minorHAnsi" w:cstheme="minorHAnsi"/>
                <w:color w:val="000000"/>
                <w:sz w:val="24"/>
                <w:szCs w:val="24"/>
              </w:rPr>
              <w:t>:</w:t>
            </w:r>
          </w:p>
        </w:tc>
        <w:tc>
          <w:tcPr>
            <w:tcW w:w="3290" w:type="dxa"/>
            <w:tcBorders>
              <w:top w:val="single" w:sz="6" w:space="0" w:color="auto"/>
              <w:left w:val="single" w:sz="6" w:space="0" w:color="auto"/>
              <w:bottom w:val="single" w:sz="6" w:space="0" w:color="auto"/>
              <w:right w:val="single" w:sz="6" w:space="0" w:color="auto"/>
            </w:tcBorders>
          </w:tcPr>
          <w:p w14:paraId="3ADE9BF4" w14:textId="77777777" w:rsidR="001311D1" w:rsidRPr="00655AB8" w:rsidRDefault="001311D1" w:rsidP="00E54F48">
            <w:pPr>
              <w:adjustRightInd w:val="0"/>
              <w:snapToGrid w:val="0"/>
              <w:rPr>
                <w:rFonts w:asciiTheme="minorHAnsi" w:hAnsiTheme="minorHAnsi" w:cstheme="minorHAnsi"/>
                <w:color w:val="000000"/>
                <w:sz w:val="24"/>
                <w:szCs w:val="24"/>
              </w:rPr>
            </w:pPr>
          </w:p>
        </w:tc>
      </w:tr>
      <w:tr w:rsidR="00054DF7" w:rsidRPr="00655AB8" w14:paraId="15E32E66" w14:textId="209EFCA8"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0CA2BDB"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Procesor</w:t>
            </w:r>
          </w:p>
        </w:tc>
        <w:tc>
          <w:tcPr>
            <w:tcW w:w="4495" w:type="dxa"/>
            <w:tcBorders>
              <w:top w:val="single" w:sz="6" w:space="0" w:color="auto"/>
              <w:left w:val="single" w:sz="6" w:space="0" w:color="auto"/>
              <w:bottom w:val="single" w:sz="6" w:space="0" w:color="auto"/>
              <w:right w:val="single" w:sz="6" w:space="0" w:color="auto"/>
            </w:tcBorders>
            <w:vAlign w:val="center"/>
            <w:hideMark/>
          </w:tcPr>
          <w:p w14:paraId="270151D2" w14:textId="703D531E"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Wydajność: osiągający w </w:t>
            </w:r>
            <w:r w:rsidR="00441268" w:rsidRPr="00655AB8">
              <w:rPr>
                <w:rFonts w:asciiTheme="minorHAnsi" w:hAnsiTheme="minorHAnsi" w:cstheme="minorHAnsi"/>
                <w:color w:val="000000"/>
                <w:sz w:val="24"/>
                <w:szCs w:val="24"/>
              </w:rPr>
              <w:t xml:space="preserve">załączonym </w:t>
            </w:r>
            <w:r w:rsidRPr="00655AB8">
              <w:rPr>
                <w:rFonts w:asciiTheme="minorHAnsi" w:hAnsiTheme="minorHAnsi" w:cstheme="minorHAnsi"/>
                <w:color w:val="000000"/>
                <w:sz w:val="24"/>
                <w:szCs w:val="24"/>
              </w:rPr>
              <w:t xml:space="preserve">teście CPU </w:t>
            </w:r>
            <w:proofErr w:type="spellStart"/>
            <w:r w:rsidRPr="00655AB8">
              <w:rPr>
                <w:rFonts w:asciiTheme="minorHAnsi" w:hAnsiTheme="minorHAnsi" w:cstheme="minorHAnsi"/>
                <w:color w:val="000000"/>
                <w:sz w:val="24"/>
                <w:szCs w:val="24"/>
              </w:rPr>
              <w:t>Benchmarks</w:t>
            </w:r>
            <w:proofErr w:type="spellEnd"/>
            <w:r w:rsidRPr="00655AB8">
              <w:rPr>
                <w:rFonts w:asciiTheme="minorHAnsi" w:hAnsiTheme="minorHAnsi" w:cstheme="minorHAnsi"/>
                <w:color w:val="000000"/>
                <w:sz w:val="24"/>
                <w:szCs w:val="24"/>
              </w:rPr>
              <w:t xml:space="preserve"> (www.cpubenchmark.net) co najmniej 15800 pkt</w:t>
            </w:r>
            <w:r w:rsidR="00441268" w:rsidRPr="00655AB8">
              <w:rPr>
                <w:rFonts w:asciiTheme="minorHAnsi" w:hAnsiTheme="minorHAnsi" w:cstheme="minorHAnsi"/>
                <w:color w:val="000000"/>
                <w:sz w:val="24"/>
                <w:szCs w:val="24"/>
              </w:rPr>
              <w:t>)</w:t>
            </w:r>
          </w:p>
          <w:p w14:paraId="78AC9B62"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Rdzenie/Cache: Min. 10 rdzeni, Pamięć podręczna L3 - 12 MB.</w:t>
            </w:r>
          </w:p>
          <w:p w14:paraId="63FDAD0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w:t>
            </w:r>
            <w:r w:rsidRPr="00655AB8">
              <w:rPr>
                <w:rFonts w:asciiTheme="minorHAnsi" w:hAnsiTheme="minorHAnsi" w:cstheme="minorHAnsi"/>
                <w:i/>
                <w:iCs/>
                <w:color w:val="000000"/>
                <w:sz w:val="24"/>
                <w:szCs w:val="24"/>
              </w:rPr>
              <w:t>Uwaga:</w:t>
            </w:r>
            <w:r w:rsidRPr="00655AB8">
              <w:rPr>
                <w:rFonts w:asciiTheme="minorHAnsi" w:hAnsiTheme="minorHAnsi" w:cstheme="minorHAnsi"/>
                <w:color w:val="000000"/>
                <w:sz w:val="24"/>
                <w:szCs w:val="24"/>
              </w:rPr>
              <w:t xml:space="preserve"> Zakaz tzw. </w:t>
            </w:r>
            <w:proofErr w:type="spellStart"/>
            <w:r w:rsidRPr="00655AB8">
              <w:rPr>
                <w:rFonts w:asciiTheme="minorHAnsi" w:hAnsiTheme="minorHAnsi" w:cstheme="minorHAnsi"/>
                <w:color w:val="000000"/>
                <w:sz w:val="24"/>
                <w:szCs w:val="24"/>
              </w:rPr>
              <w:t>Overclockingu</w:t>
            </w:r>
            <w:proofErr w:type="spellEnd"/>
            <w:r w:rsidRPr="00655AB8">
              <w:rPr>
                <w:rFonts w:asciiTheme="minorHAnsi" w:hAnsiTheme="minorHAnsi" w:cstheme="minorHAnsi"/>
                <w:color w:val="000000"/>
                <w:sz w:val="24"/>
                <w:szCs w:val="24"/>
              </w:rPr>
              <w:t>.</w:t>
            </w:r>
          </w:p>
        </w:tc>
        <w:tc>
          <w:tcPr>
            <w:tcW w:w="3290" w:type="dxa"/>
            <w:tcBorders>
              <w:top w:val="single" w:sz="6" w:space="0" w:color="auto"/>
              <w:left w:val="single" w:sz="6" w:space="0" w:color="auto"/>
              <w:bottom w:val="single" w:sz="6" w:space="0" w:color="auto"/>
              <w:right w:val="single" w:sz="6" w:space="0" w:color="auto"/>
            </w:tcBorders>
          </w:tcPr>
          <w:p w14:paraId="0E4F79FF"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54C818B3" w14:textId="1A07F19F"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777BE8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Pamięć RAM</w:t>
            </w:r>
          </w:p>
        </w:tc>
        <w:tc>
          <w:tcPr>
            <w:tcW w:w="4495" w:type="dxa"/>
            <w:tcBorders>
              <w:top w:val="single" w:sz="6" w:space="0" w:color="auto"/>
              <w:left w:val="single" w:sz="6" w:space="0" w:color="auto"/>
              <w:bottom w:val="single" w:sz="6" w:space="0" w:color="auto"/>
              <w:right w:val="single" w:sz="6" w:space="0" w:color="auto"/>
            </w:tcBorders>
            <w:vAlign w:val="center"/>
            <w:hideMark/>
          </w:tcPr>
          <w:p w14:paraId="57D4C86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Pojemność i typ: 16 GB DDR4 3200 MHz.</w:t>
            </w:r>
          </w:p>
          <w:p w14:paraId="1918502A"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Rozbudowa: 1 wolny slot pamięci, obsługa maksymalnie do 32 GB.</w:t>
            </w:r>
          </w:p>
        </w:tc>
        <w:tc>
          <w:tcPr>
            <w:tcW w:w="3290" w:type="dxa"/>
            <w:tcBorders>
              <w:top w:val="single" w:sz="6" w:space="0" w:color="auto"/>
              <w:left w:val="single" w:sz="6" w:space="0" w:color="auto"/>
              <w:bottom w:val="single" w:sz="6" w:space="0" w:color="auto"/>
              <w:right w:val="single" w:sz="6" w:space="0" w:color="auto"/>
            </w:tcBorders>
          </w:tcPr>
          <w:p w14:paraId="3DCD2D44"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1CA5DE43" w14:textId="034E4EA4"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B6862C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Dysk twardy</w:t>
            </w:r>
          </w:p>
        </w:tc>
        <w:tc>
          <w:tcPr>
            <w:tcW w:w="4495" w:type="dxa"/>
            <w:tcBorders>
              <w:top w:val="single" w:sz="6" w:space="0" w:color="auto"/>
              <w:left w:val="single" w:sz="6" w:space="0" w:color="auto"/>
              <w:bottom w:val="single" w:sz="6" w:space="0" w:color="auto"/>
              <w:right w:val="single" w:sz="6" w:space="0" w:color="auto"/>
            </w:tcBorders>
            <w:vAlign w:val="center"/>
            <w:hideMark/>
          </w:tcPr>
          <w:p w14:paraId="0EA1EDF2"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Typ i pojemność: SSD 512 GB, format M.2.</w:t>
            </w:r>
          </w:p>
          <w:p w14:paraId="7532103D"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Interfejs: PCI-Express.</w:t>
            </w:r>
          </w:p>
        </w:tc>
        <w:tc>
          <w:tcPr>
            <w:tcW w:w="3290" w:type="dxa"/>
            <w:tcBorders>
              <w:top w:val="single" w:sz="6" w:space="0" w:color="auto"/>
              <w:left w:val="single" w:sz="6" w:space="0" w:color="auto"/>
              <w:bottom w:val="single" w:sz="6" w:space="0" w:color="auto"/>
              <w:right w:val="single" w:sz="6" w:space="0" w:color="auto"/>
            </w:tcBorders>
          </w:tcPr>
          <w:p w14:paraId="6E2BA13F"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17EA0BC6" w14:textId="1AD5EC85"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24C6B9C"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Ekran (Matryca)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68C90D2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Przekątna i typ: 15.6", matryca matowa z podświetleniem WLED, szeroki ekran 16:9.</w:t>
            </w:r>
          </w:p>
          <w:p w14:paraId="040A3D9B"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lastRenderedPageBreak/>
              <w:t xml:space="preserve">- Obraz: Rozdzielczość 1920 x 1080 (Full HD), częstotliwość odświeżania 60 </w:t>
            </w:r>
            <w:proofErr w:type="spellStart"/>
            <w:r w:rsidRPr="00655AB8">
              <w:rPr>
                <w:rFonts w:asciiTheme="minorHAnsi" w:hAnsiTheme="minorHAnsi" w:cstheme="minorHAnsi"/>
                <w:color w:val="000000"/>
                <w:sz w:val="24"/>
                <w:szCs w:val="24"/>
              </w:rPr>
              <w:t>Hz</w:t>
            </w:r>
            <w:proofErr w:type="spellEnd"/>
            <w:r w:rsidRPr="00655AB8">
              <w:rPr>
                <w:rFonts w:asciiTheme="minorHAnsi" w:hAnsiTheme="minorHAnsi" w:cstheme="minorHAnsi"/>
                <w:color w:val="000000"/>
                <w:sz w:val="24"/>
                <w:szCs w:val="24"/>
              </w:rPr>
              <w:t>, jasność 250 cd/m².</w:t>
            </w:r>
          </w:p>
        </w:tc>
        <w:tc>
          <w:tcPr>
            <w:tcW w:w="3290" w:type="dxa"/>
            <w:tcBorders>
              <w:top w:val="single" w:sz="6" w:space="0" w:color="auto"/>
              <w:left w:val="single" w:sz="6" w:space="0" w:color="auto"/>
              <w:bottom w:val="single" w:sz="6" w:space="0" w:color="auto"/>
              <w:right w:val="single" w:sz="6" w:space="0" w:color="auto"/>
            </w:tcBorders>
          </w:tcPr>
          <w:p w14:paraId="1BDF73D3"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7E65A7B7" w14:textId="666B2065"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8D261B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Karta graficzna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09FB07C4" w14:textId="0666BC81" w:rsidR="00054DF7" w:rsidRPr="00655AB8" w:rsidRDefault="00054DF7" w:rsidP="00E02586">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Zintegrowana</w:t>
            </w:r>
          </w:p>
        </w:tc>
        <w:tc>
          <w:tcPr>
            <w:tcW w:w="3290" w:type="dxa"/>
            <w:tcBorders>
              <w:top w:val="single" w:sz="6" w:space="0" w:color="auto"/>
              <w:left w:val="single" w:sz="6" w:space="0" w:color="auto"/>
              <w:bottom w:val="single" w:sz="6" w:space="0" w:color="auto"/>
              <w:right w:val="single" w:sz="6" w:space="0" w:color="auto"/>
            </w:tcBorders>
          </w:tcPr>
          <w:p w14:paraId="36C6AC1E"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08ABC734" w14:textId="7EC5C42D"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CE01C8E"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Multimedia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5CB43DD7"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Kamera: Wbudowana (HD, min. rozdzielczość wideo 720p).</w:t>
            </w:r>
          </w:p>
          <w:p w14:paraId="09B53B2C"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Dźwięk: Dwa głośniki stereo, mikrofon macierzy podwójnej.</w:t>
            </w:r>
          </w:p>
        </w:tc>
        <w:tc>
          <w:tcPr>
            <w:tcW w:w="3290" w:type="dxa"/>
            <w:tcBorders>
              <w:top w:val="single" w:sz="6" w:space="0" w:color="auto"/>
              <w:left w:val="single" w:sz="6" w:space="0" w:color="auto"/>
              <w:bottom w:val="single" w:sz="6" w:space="0" w:color="auto"/>
              <w:right w:val="single" w:sz="6" w:space="0" w:color="auto"/>
            </w:tcBorders>
          </w:tcPr>
          <w:p w14:paraId="0403E4EB"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4D1C07C3" w14:textId="2471B482"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105BC8E"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 xml:space="preserve">Klawiatura i </w:t>
            </w:r>
            <w:proofErr w:type="spellStart"/>
            <w:r w:rsidRPr="00655AB8">
              <w:rPr>
                <w:rFonts w:asciiTheme="minorHAnsi" w:hAnsiTheme="minorHAnsi" w:cstheme="minorHAnsi"/>
                <w:b/>
                <w:bCs/>
                <w:color w:val="000000"/>
                <w:sz w:val="24"/>
                <w:szCs w:val="24"/>
              </w:rPr>
              <w:t>Touchpad</w:t>
            </w:r>
            <w:proofErr w:type="spellEnd"/>
          </w:p>
        </w:tc>
        <w:tc>
          <w:tcPr>
            <w:tcW w:w="4495" w:type="dxa"/>
            <w:tcBorders>
              <w:top w:val="single" w:sz="6" w:space="0" w:color="auto"/>
              <w:left w:val="single" w:sz="6" w:space="0" w:color="auto"/>
              <w:bottom w:val="single" w:sz="6" w:space="0" w:color="auto"/>
              <w:right w:val="single" w:sz="6" w:space="0" w:color="auto"/>
            </w:tcBorders>
            <w:vAlign w:val="center"/>
            <w:hideMark/>
          </w:tcPr>
          <w:p w14:paraId="141F62F0"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Klawiatura: Polska, z wydzieloną klawiaturą numeryczną.</w:t>
            </w:r>
          </w:p>
          <w:p w14:paraId="13235261"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w:t>
            </w:r>
            <w:proofErr w:type="spellStart"/>
            <w:r w:rsidRPr="00655AB8">
              <w:rPr>
                <w:rFonts w:asciiTheme="minorHAnsi" w:hAnsiTheme="minorHAnsi" w:cstheme="minorHAnsi"/>
                <w:color w:val="000000"/>
                <w:sz w:val="24"/>
                <w:szCs w:val="24"/>
              </w:rPr>
              <w:t>Touchpad</w:t>
            </w:r>
            <w:proofErr w:type="spellEnd"/>
            <w:r w:rsidRPr="00655AB8">
              <w:rPr>
                <w:rFonts w:asciiTheme="minorHAnsi" w:hAnsiTheme="minorHAnsi" w:cstheme="minorHAnsi"/>
                <w:color w:val="000000"/>
                <w:sz w:val="24"/>
                <w:szCs w:val="24"/>
              </w:rPr>
              <w:t>: Panel wielodotykowy z funkcją gestów.</w:t>
            </w:r>
          </w:p>
        </w:tc>
        <w:tc>
          <w:tcPr>
            <w:tcW w:w="3290" w:type="dxa"/>
            <w:tcBorders>
              <w:top w:val="single" w:sz="6" w:space="0" w:color="auto"/>
              <w:left w:val="single" w:sz="6" w:space="0" w:color="auto"/>
              <w:bottom w:val="single" w:sz="6" w:space="0" w:color="auto"/>
              <w:right w:val="single" w:sz="6" w:space="0" w:color="auto"/>
            </w:tcBorders>
          </w:tcPr>
          <w:p w14:paraId="3926AE5A"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12153245" w14:textId="1BFB8558"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762AA57"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Sieć i Komunikacja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2F2DB807"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Bezprzewodowa: Wi-Fi 802.11a/b/g/n/</w:t>
            </w:r>
            <w:proofErr w:type="spellStart"/>
            <w:r w:rsidRPr="00655AB8">
              <w:rPr>
                <w:rFonts w:asciiTheme="minorHAnsi" w:hAnsiTheme="minorHAnsi" w:cstheme="minorHAnsi"/>
                <w:color w:val="000000"/>
                <w:sz w:val="24"/>
                <w:szCs w:val="24"/>
              </w:rPr>
              <w:t>ac</w:t>
            </w:r>
            <w:proofErr w:type="spellEnd"/>
            <w:r w:rsidRPr="00655AB8">
              <w:rPr>
                <w:rFonts w:asciiTheme="minorHAnsi" w:hAnsiTheme="minorHAnsi" w:cstheme="minorHAnsi"/>
                <w:color w:val="000000"/>
                <w:sz w:val="24"/>
                <w:szCs w:val="24"/>
              </w:rPr>
              <w:t>/</w:t>
            </w:r>
            <w:proofErr w:type="spellStart"/>
            <w:r w:rsidRPr="00655AB8">
              <w:rPr>
                <w:rFonts w:asciiTheme="minorHAnsi" w:hAnsiTheme="minorHAnsi" w:cstheme="minorHAnsi"/>
                <w:color w:val="000000"/>
                <w:sz w:val="24"/>
                <w:szCs w:val="24"/>
              </w:rPr>
              <w:t>ax</w:t>
            </w:r>
            <w:proofErr w:type="spellEnd"/>
            <w:r w:rsidRPr="00655AB8">
              <w:rPr>
                <w:rFonts w:asciiTheme="minorHAnsi" w:hAnsiTheme="minorHAnsi" w:cstheme="minorHAnsi"/>
                <w:color w:val="000000"/>
                <w:sz w:val="24"/>
                <w:szCs w:val="24"/>
              </w:rPr>
              <w:t>, Bluetooth.</w:t>
            </w:r>
          </w:p>
          <w:p w14:paraId="07F9B804"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Przewodowa: LAN (RJ-45).</w:t>
            </w:r>
          </w:p>
        </w:tc>
        <w:tc>
          <w:tcPr>
            <w:tcW w:w="3290" w:type="dxa"/>
            <w:tcBorders>
              <w:top w:val="single" w:sz="6" w:space="0" w:color="auto"/>
              <w:left w:val="single" w:sz="6" w:space="0" w:color="auto"/>
              <w:bottom w:val="single" w:sz="6" w:space="0" w:color="auto"/>
              <w:right w:val="single" w:sz="6" w:space="0" w:color="auto"/>
            </w:tcBorders>
          </w:tcPr>
          <w:p w14:paraId="1B3741DC"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21F7E33F" w14:textId="31E653F0"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236391D"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Porty wejścia/wyjścia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0539E248" w14:textId="77777777" w:rsidR="00054DF7" w:rsidRPr="00655AB8" w:rsidRDefault="00054DF7" w:rsidP="00E54F48">
            <w:pPr>
              <w:adjustRightInd w:val="0"/>
              <w:snapToGrid w:val="0"/>
              <w:rPr>
                <w:rFonts w:asciiTheme="minorHAnsi" w:hAnsiTheme="minorHAnsi" w:cstheme="minorHAnsi"/>
                <w:color w:val="000000"/>
                <w:sz w:val="24"/>
                <w:szCs w:val="24"/>
                <w:lang w:val="en-US"/>
              </w:rPr>
            </w:pPr>
            <w:r w:rsidRPr="00655AB8">
              <w:rPr>
                <w:rFonts w:asciiTheme="minorHAnsi" w:hAnsiTheme="minorHAnsi" w:cstheme="minorHAnsi"/>
                <w:color w:val="000000"/>
                <w:sz w:val="24"/>
                <w:szCs w:val="24"/>
                <w:lang w:val="en-US"/>
              </w:rPr>
              <w:t>- 1 x USB-C 3.2 Gen 2</w:t>
            </w:r>
          </w:p>
          <w:p w14:paraId="18AAA858" w14:textId="77777777" w:rsidR="00054DF7" w:rsidRPr="00655AB8" w:rsidRDefault="00054DF7" w:rsidP="00E54F48">
            <w:pPr>
              <w:adjustRightInd w:val="0"/>
              <w:snapToGrid w:val="0"/>
              <w:rPr>
                <w:rFonts w:asciiTheme="minorHAnsi" w:hAnsiTheme="minorHAnsi" w:cstheme="minorHAnsi"/>
                <w:color w:val="000000"/>
                <w:sz w:val="24"/>
                <w:szCs w:val="24"/>
                <w:lang w:val="en-US"/>
              </w:rPr>
            </w:pPr>
            <w:r w:rsidRPr="00655AB8">
              <w:rPr>
                <w:rFonts w:asciiTheme="minorHAnsi" w:hAnsiTheme="minorHAnsi" w:cstheme="minorHAnsi"/>
                <w:color w:val="000000"/>
                <w:sz w:val="24"/>
                <w:szCs w:val="24"/>
                <w:lang w:val="en-US"/>
              </w:rPr>
              <w:t>- 2 x USB-C 3.2 Gen 1</w:t>
            </w:r>
          </w:p>
          <w:p w14:paraId="6608F6AF"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- 1 x HDMI</w:t>
            </w:r>
          </w:p>
          <w:p w14:paraId="00EC72B1"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- 1 x RJ-45</w:t>
            </w:r>
          </w:p>
          <w:p w14:paraId="09F89EFC"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- 1 x Słuchawki/mikrofon </w:t>
            </w:r>
            <w:proofErr w:type="spellStart"/>
            <w:r w:rsidRPr="00655AB8">
              <w:rPr>
                <w:rFonts w:asciiTheme="minorHAnsi" w:hAnsiTheme="minorHAnsi" w:cstheme="minorHAnsi"/>
                <w:color w:val="000000"/>
                <w:sz w:val="24"/>
                <w:szCs w:val="24"/>
              </w:rPr>
              <w:t>combo</w:t>
            </w:r>
            <w:proofErr w:type="spellEnd"/>
            <w:r w:rsidRPr="00655AB8">
              <w:rPr>
                <w:rFonts w:asciiTheme="minorHAnsi" w:hAnsiTheme="minorHAnsi" w:cstheme="minorHAnsi"/>
                <w:color w:val="000000"/>
                <w:sz w:val="24"/>
                <w:szCs w:val="24"/>
              </w:rPr>
              <w:t xml:space="preserve"> </w:t>
            </w:r>
            <w:proofErr w:type="spellStart"/>
            <w:r w:rsidRPr="00655AB8">
              <w:rPr>
                <w:rFonts w:asciiTheme="minorHAnsi" w:hAnsiTheme="minorHAnsi" w:cstheme="minorHAnsi"/>
                <w:color w:val="000000"/>
                <w:sz w:val="24"/>
                <w:szCs w:val="24"/>
              </w:rPr>
              <w:t>jack</w:t>
            </w:r>
            <w:proofErr w:type="spellEnd"/>
          </w:p>
        </w:tc>
        <w:tc>
          <w:tcPr>
            <w:tcW w:w="3290" w:type="dxa"/>
            <w:tcBorders>
              <w:top w:val="single" w:sz="6" w:space="0" w:color="auto"/>
              <w:left w:val="single" w:sz="6" w:space="0" w:color="auto"/>
              <w:bottom w:val="single" w:sz="6" w:space="0" w:color="auto"/>
              <w:right w:val="single" w:sz="6" w:space="0" w:color="auto"/>
            </w:tcBorders>
          </w:tcPr>
          <w:p w14:paraId="6C2EEECF"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51AD9AFD" w14:textId="5F8C661F"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DD5A19F"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Zasilanie i Bezpieczeństwo</w:t>
            </w:r>
          </w:p>
        </w:tc>
        <w:tc>
          <w:tcPr>
            <w:tcW w:w="4495" w:type="dxa"/>
            <w:tcBorders>
              <w:top w:val="single" w:sz="6" w:space="0" w:color="auto"/>
              <w:left w:val="single" w:sz="6" w:space="0" w:color="auto"/>
              <w:bottom w:val="single" w:sz="6" w:space="0" w:color="auto"/>
              <w:right w:val="single" w:sz="6" w:space="0" w:color="auto"/>
            </w:tcBorders>
            <w:vAlign w:val="center"/>
            <w:hideMark/>
          </w:tcPr>
          <w:p w14:paraId="47A615A8"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Ochrona: Moduł szyfrujący </w:t>
            </w:r>
            <w:proofErr w:type="spellStart"/>
            <w:r w:rsidRPr="00655AB8">
              <w:rPr>
                <w:rFonts w:asciiTheme="minorHAnsi" w:hAnsiTheme="minorHAnsi" w:cstheme="minorHAnsi"/>
                <w:color w:val="000000"/>
                <w:sz w:val="24"/>
                <w:szCs w:val="24"/>
              </w:rPr>
              <w:t>Trusted</w:t>
            </w:r>
            <w:proofErr w:type="spellEnd"/>
            <w:r w:rsidRPr="00655AB8">
              <w:rPr>
                <w:rFonts w:asciiTheme="minorHAnsi" w:hAnsiTheme="minorHAnsi" w:cstheme="minorHAnsi"/>
                <w:color w:val="000000"/>
                <w:sz w:val="24"/>
                <w:szCs w:val="24"/>
              </w:rPr>
              <w:t xml:space="preserve"> Platform Module (TPM 2.0) Security Chip.</w:t>
            </w:r>
          </w:p>
          <w:p w14:paraId="4999BBBA"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Zasilanie: Inteligentny zasilacz AC.</w:t>
            </w:r>
          </w:p>
          <w:p w14:paraId="29C3A56A"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Certyfikat: ENERGY STAR.</w:t>
            </w:r>
          </w:p>
        </w:tc>
        <w:tc>
          <w:tcPr>
            <w:tcW w:w="3290" w:type="dxa"/>
            <w:tcBorders>
              <w:top w:val="single" w:sz="6" w:space="0" w:color="auto"/>
              <w:left w:val="single" w:sz="6" w:space="0" w:color="auto"/>
              <w:bottom w:val="single" w:sz="6" w:space="0" w:color="auto"/>
              <w:right w:val="single" w:sz="6" w:space="0" w:color="auto"/>
            </w:tcBorders>
          </w:tcPr>
          <w:p w14:paraId="283694E5"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025164AA" w14:textId="50FAE2AB"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C1FC0B1"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Oprogramowanie systemowe i licencja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3930058A" w14:textId="40E1E9BB"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w:t>
            </w:r>
            <w:r w:rsidR="00441268" w:rsidRPr="00655AB8">
              <w:rPr>
                <w:rFonts w:asciiTheme="minorHAnsi" w:hAnsiTheme="minorHAnsi" w:cstheme="minorHAnsi"/>
                <w:color w:val="000000"/>
                <w:sz w:val="24"/>
                <w:szCs w:val="24"/>
              </w:rPr>
              <w:t xml:space="preserve">typu </w:t>
            </w:r>
            <w:r w:rsidRPr="00655AB8">
              <w:rPr>
                <w:rFonts w:asciiTheme="minorHAnsi" w:hAnsiTheme="minorHAnsi" w:cstheme="minorHAnsi"/>
                <w:b/>
                <w:bCs/>
                <w:color w:val="000000"/>
                <w:sz w:val="24"/>
                <w:szCs w:val="24"/>
              </w:rPr>
              <w:t>Windows 11</w:t>
            </w:r>
            <w:r w:rsidRPr="00655AB8">
              <w:rPr>
                <w:rFonts w:asciiTheme="minorHAnsi" w:hAnsiTheme="minorHAnsi" w:cstheme="minorHAnsi"/>
                <w:color w:val="000000"/>
                <w:sz w:val="24"/>
                <w:szCs w:val="24"/>
              </w:rPr>
              <w:t> (64-bitowy w j. polskim) na zasadach identycznych jak dla stacji stacjonarnych z Części 1. Pełne wsparcie dla GPO, polityk bezpieczeństwa, wbudowany firewall, automatyczne aktualizacje, obsługa domen Windows, wbudowane licencje (klucz w BIOS).</w:t>
            </w:r>
          </w:p>
        </w:tc>
        <w:tc>
          <w:tcPr>
            <w:tcW w:w="3290" w:type="dxa"/>
            <w:tcBorders>
              <w:top w:val="single" w:sz="6" w:space="0" w:color="auto"/>
              <w:left w:val="single" w:sz="6" w:space="0" w:color="auto"/>
              <w:bottom w:val="single" w:sz="6" w:space="0" w:color="auto"/>
              <w:right w:val="single" w:sz="6" w:space="0" w:color="auto"/>
            </w:tcBorders>
          </w:tcPr>
          <w:p w14:paraId="43D68CEB"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73027716" w14:textId="18E8E233"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78F85F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Gwarancja</w:t>
            </w:r>
          </w:p>
        </w:tc>
        <w:tc>
          <w:tcPr>
            <w:tcW w:w="4495" w:type="dxa"/>
            <w:tcBorders>
              <w:top w:val="single" w:sz="6" w:space="0" w:color="auto"/>
              <w:left w:val="single" w:sz="6" w:space="0" w:color="auto"/>
              <w:bottom w:val="single" w:sz="6" w:space="0" w:color="auto"/>
              <w:right w:val="single" w:sz="6" w:space="0" w:color="auto"/>
            </w:tcBorders>
            <w:vAlign w:val="center"/>
            <w:hideMark/>
          </w:tcPr>
          <w:p w14:paraId="2812C45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Minimum 24 miesiące.</w:t>
            </w:r>
          </w:p>
        </w:tc>
        <w:tc>
          <w:tcPr>
            <w:tcW w:w="3290" w:type="dxa"/>
            <w:tcBorders>
              <w:top w:val="single" w:sz="6" w:space="0" w:color="auto"/>
              <w:left w:val="single" w:sz="6" w:space="0" w:color="auto"/>
              <w:bottom w:val="single" w:sz="6" w:space="0" w:color="auto"/>
              <w:right w:val="single" w:sz="6" w:space="0" w:color="auto"/>
            </w:tcBorders>
          </w:tcPr>
          <w:p w14:paraId="393A754D" w14:textId="77777777" w:rsidR="00054DF7" w:rsidRPr="00655AB8" w:rsidRDefault="00054DF7" w:rsidP="00E54F48">
            <w:pPr>
              <w:adjustRightInd w:val="0"/>
              <w:snapToGrid w:val="0"/>
              <w:rPr>
                <w:rFonts w:asciiTheme="minorHAnsi" w:hAnsiTheme="minorHAnsi" w:cstheme="minorHAnsi"/>
                <w:color w:val="000000"/>
                <w:sz w:val="24"/>
                <w:szCs w:val="24"/>
              </w:rPr>
            </w:pPr>
          </w:p>
        </w:tc>
      </w:tr>
    </w:tbl>
    <w:p w14:paraId="409F7ADE" w14:textId="77777777" w:rsidR="00054DF7" w:rsidRPr="00655AB8" w:rsidRDefault="00054DF7" w:rsidP="00054DF7">
      <w:pPr>
        <w:adjustRightInd w:val="0"/>
        <w:snapToGrid w:val="0"/>
        <w:rPr>
          <w:rFonts w:asciiTheme="minorHAnsi" w:hAnsiTheme="minorHAnsi" w:cstheme="minorHAnsi"/>
          <w:sz w:val="24"/>
          <w:szCs w:val="24"/>
        </w:rPr>
      </w:pPr>
    </w:p>
    <w:p w14:paraId="41398039" w14:textId="77777777" w:rsidR="00054DF7" w:rsidRPr="00655AB8" w:rsidRDefault="00054DF7" w:rsidP="00054DF7">
      <w:pPr>
        <w:adjustRightInd w:val="0"/>
        <w:snapToGrid w:val="0"/>
        <w:rPr>
          <w:rFonts w:asciiTheme="minorHAnsi" w:hAnsiTheme="minorHAnsi" w:cstheme="minorHAnsi"/>
          <w:b/>
          <w:bCs/>
          <w:color w:val="000000"/>
          <w:sz w:val="24"/>
          <w:szCs w:val="24"/>
        </w:rPr>
      </w:pPr>
    </w:p>
    <w:p w14:paraId="55F8E1EC" w14:textId="77777777" w:rsidR="00054DF7" w:rsidRPr="00655AB8" w:rsidRDefault="00054DF7" w:rsidP="00054DF7">
      <w:pPr>
        <w:adjustRightInd w:val="0"/>
        <w:snapToGrid w:val="0"/>
        <w:jc w:val="center"/>
        <w:rPr>
          <w:rFonts w:asciiTheme="minorHAnsi" w:hAnsiTheme="minorHAnsi" w:cstheme="minorHAnsi"/>
          <w:b/>
          <w:bCs/>
          <w:color w:val="000000"/>
          <w:sz w:val="24"/>
          <w:szCs w:val="24"/>
        </w:rPr>
      </w:pPr>
      <w:r w:rsidRPr="00655AB8">
        <w:rPr>
          <w:rFonts w:asciiTheme="minorHAnsi" w:hAnsiTheme="minorHAnsi" w:cstheme="minorHAnsi"/>
          <w:b/>
          <w:bCs/>
          <w:color w:val="000000"/>
          <w:sz w:val="24"/>
          <w:szCs w:val="24"/>
        </w:rPr>
        <w:t>Część 3: Urządzenie wielofunkcyjne (3 sztuki)</w:t>
      </w:r>
    </w:p>
    <w:p w14:paraId="4800050F" w14:textId="77777777" w:rsidR="00054DF7" w:rsidRPr="00655AB8" w:rsidRDefault="00054DF7" w:rsidP="00054DF7">
      <w:pPr>
        <w:adjustRightInd w:val="0"/>
        <w:snapToGrid w:val="0"/>
        <w:rPr>
          <w:rFonts w:asciiTheme="minorHAnsi" w:hAnsiTheme="minorHAnsi" w:cstheme="minorHAnsi"/>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76"/>
        <w:gridCol w:w="4537"/>
        <w:gridCol w:w="3335"/>
      </w:tblGrid>
      <w:tr w:rsidR="00054DF7" w:rsidRPr="00655AB8" w14:paraId="03FDC715" w14:textId="2FFD0DA6"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3CEE09F"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Kategoria / Podzespół</w:t>
            </w:r>
          </w:p>
        </w:tc>
        <w:tc>
          <w:tcPr>
            <w:tcW w:w="4507" w:type="dxa"/>
            <w:tcBorders>
              <w:top w:val="single" w:sz="6" w:space="0" w:color="auto"/>
              <w:left w:val="single" w:sz="6" w:space="0" w:color="auto"/>
              <w:bottom w:val="single" w:sz="6" w:space="0" w:color="auto"/>
              <w:right w:val="single" w:sz="6" w:space="0" w:color="auto"/>
            </w:tcBorders>
            <w:vAlign w:val="center"/>
            <w:hideMark/>
          </w:tcPr>
          <w:p w14:paraId="728C1B3C"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Minimalne parametry i wymagania</w:t>
            </w:r>
          </w:p>
        </w:tc>
        <w:tc>
          <w:tcPr>
            <w:tcW w:w="3290" w:type="dxa"/>
            <w:tcBorders>
              <w:top w:val="single" w:sz="6" w:space="0" w:color="auto"/>
              <w:left w:val="single" w:sz="6" w:space="0" w:color="auto"/>
              <w:bottom w:val="single" w:sz="6" w:space="0" w:color="auto"/>
              <w:right w:val="single" w:sz="6" w:space="0" w:color="auto"/>
            </w:tcBorders>
          </w:tcPr>
          <w:p w14:paraId="1A0170D3" w14:textId="5A88438A" w:rsidR="00054DF7" w:rsidRPr="00655AB8" w:rsidRDefault="001311D1" w:rsidP="00E54F48">
            <w:pPr>
              <w:adjustRightInd w:val="0"/>
              <w:snapToGrid w:val="0"/>
              <w:rPr>
                <w:rFonts w:asciiTheme="minorHAnsi" w:hAnsiTheme="minorHAnsi" w:cstheme="minorHAnsi"/>
                <w:b/>
                <w:bCs/>
                <w:color w:val="000000"/>
                <w:sz w:val="24"/>
                <w:szCs w:val="24"/>
              </w:rPr>
            </w:pPr>
            <w:r w:rsidRPr="00655AB8">
              <w:rPr>
                <w:rFonts w:asciiTheme="minorHAnsi" w:hAnsiTheme="minorHAnsi" w:cstheme="minorHAnsi"/>
                <w:b/>
                <w:bCs/>
                <w:color w:val="EE0000"/>
                <w:sz w:val="24"/>
                <w:szCs w:val="24"/>
              </w:rPr>
              <w:t>Podać dane oferowanego sprzętu:</w:t>
            </w:r>
          </w:p>
        </w:tc>
      </w:tr>
      <w:tr w:rsidR="001311D1" w:rsidRPr="00655AB8" w14:paraId="4471BDB9" w14:textId="77777777" w:rsidTr="001311D1">
        <w:trPr>
          <w:tblCellSpacing w:w="15" w:type="dxa"/>
        </w:trPr>
        <w:tc>
          <w:tcPr>
            <w:tcW w:w="6468" w:type="dxa"/>
            <w:gridSpan w:val="2"/>
            <w:tcBorders>
              <w:top w:val="single" w:sz="6" w:space="0" w:color="auto"/>
              <w:left w:val="single" w:sz="6" w:space="0" w:color="auto"/>
              <w:bottom w:val="single" w:sz="6" w:space="0" w:color="auto"/>
              <w:right w:val="single" w:sz="6" w:space="0" w:color="auto"/>
            </w:tcBorders>
            <w:vAlign w:val="center"/>
          </w:tcPr>
          <w:p w14:paraId="21880B58" w14:textId="05C27A90" w:rsidR="001311D1" w:rsidRPr="00655AB8" w:rsidRDefault="001311D1" w:rsidP="001311D1">
            <w:pPr>
              <w:adjustRightInd w:val="0"/>
              <w:snapToGrid w:val="0"/>
              <w:jc w:val="right"/>
              <w:rPr>
                <w:rFonts w:asciiTheme="minorHAnsi" w:hAnsiTheme="minorHAnsi" w:cstheme="minorHAnsi"/>
                <w:color w:val="000000"/>
                <w:sz w:val="24"/>
                <w:szCs w:val="24"/>
              </w:rPr>
            </w:pPr>
            <w:r w:rsidRPr="00655AB8">
              <w:rPr>
                <w:rFonts w:asciiTheme="minorHAnsi" w:hAnsiTheme="minorHAnsi" w:cstheme="minorHAnsi"/>
                <w:color w:val="EE0000"/>
                <w:sz w:val="24"/>
                <w:szCs w:val="24"/>
              </w:rPr>
              <w:t>Nazwa i model</w:t>
            </w:r>
            <w:r w:rsidRPr="00655AB8">
              <w:rPr>
                <w:rFonts w:asciiTheme="minorHAnsi" w:hAnsiTheme="minorHAnsi" w:cstheme="minorHAnsi"/>
                <w:color w:val="000000"/>
                <w:sz w:val="24"/>
                <w:szCs w:val="24"/>
              </w:rPr>
              <w:t>:</w:t>
            </w:r>
          </w:p>
        </w:tc>
        <w:tc>
          <w:tcPr>
            <w:tcW w:w="3290" w:type="dxa"/>
            <w:tcBorders>
              <w:top w:val="single" w:sz="6" w:space="0" w:color="auto"/>
              <w:left w:val="single" w:sz="6" w:space="0" w:color="auto"/>
              <w:bottom w:val="single" w:sz="6" w:space="0" w:color="auto"/>
              <w:right w:val="single" w:sz="6" w:space="0" w:color="auto"/>
            </w:tcBorders>
          </w:tcPr>
          <w:p w14:paraId="7B27E464" w14:textId="77777777" w:rsidR="001311D1" w:rsidRPr="00655AB8" w:rsidRDefault="001311D1" w:rsidP="00E54F48">
            <w:pPr>
              <w:adjustRightInd w:val="0"/>
              <w:snapToGrid w:val="0"/>
              <w:rPr>
                <w:rFonts w:asciiTheme="minorHAnsi" w:hAnsiTheme="minorHAnsi" w:cstheme="minorHAnsi"/>
                <w:color w:val="000000"/>
                <w:sz w:val="24"/>
                <w:szCs w:val="24"/>
              </w:rPr>
            </w:pPr>
          </w:p>
        </w:tc>
      </w:tr>
      <w:tr w:rsidR="00054DF7" w:rsidRPr="00655AB8" w14:paraId="4BC4C10B" w14:textId="4452081F"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9CB34E4"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Technologia i funkcje</w:t>
            </w:r>
          </w:p>
        </w:tc>
        <w:tc>
          <w:tcPr>
            <w:tcW w:w="4507" w:type="dxa"/>
            <w:tcBorders>
              <w:top w:val="single" w:sz="6" w:space="0" w:color="auto"/>
              <w:left w:val="single" w:sz="6" w:space="0" w:color="auto"/>
              <w:bottom w:val="single" w:sz="6" w:space="0" w:color="auto"/>
              <w:right w:val="single" w:sz="6" w:space="0" w:color="auto"/>
            </w:tcBorders>
            <w:vAlign w:val="center"/>
            <w:hideMark/>
          </w:tcPr>
          <w:p w14:paraId="43B8D48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Typ: Urządzenie wielofunkcyjne kolorowe A3+ (typu </w:t>
            </w:r>
            <w:proofErr w:type="spellStart"/>
            <w:r w:rsidRPr="00655AB8">
              <w:rPr>
                <w:rFonts w:asciiTheme="minorHAnsi" w:hAnsiTheme="minorHAnsi" w:cstheme="minorHAnsi"/>
                <w:color w:val="000000"/>
                <w:sz w:val="24"/>
                <w:szCs w:val="24"/>
              </w:rPr>
              <w:t>Inkjet</w:t>
            </w:r>
            <w:proofErr w:type="spellEnd"/>
            <w:r w:rsidRPr="00655AB8">
              <w:rPr>
                <w:rFonts w:asciiTheme="minorHAnsi" w:hAnsiTheme="minorHAnsi" w:cstheme="minorHAnsi"/>
                <w:color w:val="000000"/>
                <w:sz w:val="24"/>
                <w:szCs w:val="24"/>
              </w:rPr>
              <w:t xml:space="preserve"> Biznesowy).</w:t>
            </w:r>
          </w:p>
          <w:p w14:paraId="24BD7C9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lastRenderedPageBreak/>
              <w:t>- Technologia druku: Atramentowa, głowica piezoelektryczna (technologia nietermiczna/</w:t>
            </w:r>
            <w:proofErr w:type="spellStart"/>
            <w:r w:rsidRPr="00655AB8">
              <w:rPr>
                <w:rFonts w:asciiTheme="minorHAnsi" w:hAnsiTheme="minorHAnsi" w:cstheme="minorHAnsi"/>
                <w:color w:val="000000"/>
                <w:sz w:val="24"/>
                <w:szCs w:val="24"/>
              </w:rPr>
              <w:t>Heat-Free</w:t>
            </w:r>
            <w:proofErr w:type="spellEnd"/>
            <w:r w:rsidRPr="00655AB8">
              <w:rPr>
                <w:rFonts w:asciiTheme="minorHAnsi" w:hAnsiTheme="minorHAnsi" w:cstheme="minorHAnsi"/>
                <w:color w:val="000000"/>
                <w:sz w:val="24"/>
                <w:szCs w:val="24"/>
              </w:rPr>
              <w:t>).</w:t>
            </w:r>
          </w:p>
          <w:p w14:paraId="1461358D"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Funkcje: Drukowanie, Skanowanie, Kopiowanie, Faksowanie.</w:t>
            </w:r>
          </w:p>
          <w:p w14:paraId="7050186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Obsługiwane formaty: A3+, A3, A4.</w:t>
            </w:r>
          </w:p>
        </w:tc>
        <w:tc>
          <w:tcPr>
            <w:tcW w:w="3290" w:type="dxa"/>
            <w:tcBorders>
              <w:top w:val="single" w:sz="6" w:space="0" w:color="auto"/>
              <w:left w:val="single" w:sz="6" w:space="0" w:color="auto"/>
              <w:bottom w:val="single" w:sz="6" w:space="0" w:color="auto"/>
              <w:right w:val="single" w:sz="6" w:space="0" w:color="auto"/>
            </w:tcBorders>
          </w:tcPr>
          <w:p w14:paraId="1A0E7351"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6AB50922" w14:textId="376AAD0A"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62EA1A1"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Wydajność i Prędkość</w:t>
            </w:r>
          </w:p>
        </w:tc>
        <w:tc>
          <w:tcPr>
            <w:tcW w:w="4507" w:type="dxa"/>
            <w:tcBorders>
              <w:top w:val="single" w:sz="6" w:space="0" w:color="auto"/>
              <w:left w:val="single" w:sz="6" w:space="0" w:color="auto"/>
              <w:bottom w:val="single" w:sz="6" w:space="0" w:color="auto"/>
              <w:right w:val="single" w:sz="6" w:space="0" w:color="auto"/>
            </w:tcBorders>
            <w:vAlign w:val="center"/>
            <w:hideMark/>
          </w:tcPr>
          <w:p w14:paraId="55FB872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Szybkość druku: Min. 20 str./min (czerń i kolor).</w:t>
            </w:r>
          </w:p>
          <w:p w14:paraId="2D7C27E7"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Czas do pierwszej strony: Max. 6 sekund (czerń i kolor).</w:t>
            </w:r>
          </w:p>
          <w:p w14:paraId="0F1388C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Rozdzielczość druku: Min. 4800 x 1200 </w:t>
            </w:r>
            <w:proofErr w:type="spellStart"/>
            <w:r w:rsidRPr="00655AB8">
              <w:rPr>
                <w:rFonts w:asciiTheme="minorHAnsi" w:hAnsiTheme="minorHAnsi" w:cstheme="minorHAnsi"/>
                <w:color w:val="000000"/>
                <w:sz w:val="24"/>
                <w:szCs w:val="24"/>
              </w:rPr>
              <w:t>dpi</w:t>
            </w:r>
            <w:proofErr w:type="spellEnd"/>
            <w:r w:rsidRPr="00655AB8">
              <w:rPr>
                <w:rFonts w:asciiTheme="minorHAnsi" w:hAnsiTheme="minorHAnsi" w:cstheme="minorHAnsi"/>
                <w:color w:val="000000"/>
                <w:sz w:val="24"/>
                <w:szCs w:val="24"/>
              </w:rPr>
              <w:t>.</w:t>
            </w:r>
          </w:p>
          <w:p w14:paraId="7B724B0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Miesięczny cykl pracy: Min. 75 000 stron.</w:t>
            </w:r>
          </w:p>
        </w:tc>
        <w:tc>
          <w:tcPr>
            <w:tcW w:w="3290" w:type="dxa"/>
            <w:tcBorders>
              <w:top w:val="single" w:sz="6" w:space="0" w:color="auto"/>
              <w:left w:val="single" w:sz="6" w:space="0" w:color="auto"/>
              <w:bottom w:val="single" w:sz="6" w:space="0" w:color="auto"/>
              <w:right w:val="single" w:sz="6" w:space="0" w:color="auto"/>
            </w:tcBorders>
          </w:tcPr>
          <w:p w14:paraId="127D1E78"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190ADA7A" w14:textId="6506A028"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E2C432E"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Skanowanie i Kopiowanie</w:t>
            </w:r>
          </w:p>
        </w:tc>
        <w:tc>
          <w:tcPr>
            <w:tcW w:w="4507" w:type="dxa"/>
            <w:tcBorders>
              <w:top w:val="single" w:sz="6" w:space="0" w:color="auto"/>
              <w:left w:val="single" w:sz="6" w:space="0" w:color="auto"/>
              <w:bottom w:val="single" w:sz="6" w:space="0" w:color="auto"/>
              <w:right w:val="single" w:sz="6" w:space="0" w:color="auto"/>
            </w:tcBorders>
            <w:vAlign w:val="center"/>
            <w:hideMark/>
          </w:tcPr>
          <w:p w14:paraId="431A0FC8"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Typ skanera: Płaski z automatycznym podajnikiem dokumentów.</w:t>
            </w:r>
          </w:p>
          <w:p w14:paraId="59DC3DDA"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Funkcjonalność ADF: Automatyczne skanowanie dwustronne w jednym przebiegu (Dual </w:t>
            </w:r>
            <w:proofErr w:type="spellStart"/>
            <w:r w:rsidRPr="00655AB8">
              <w:rPr>
                <w:rFonts w:asciiTheme="minorHAnsi" w:hAnsiTheme="minorHAnsi" w:cstheme="minorHAnsi"/>
                <w:color w:val="000000"/>
                <w:sz w:val="24"/>
                <w:szCs w:val="24"/>
              </w:rPr>
              <w:t>scan</w:t>
            </w:r>
            <w:proofErr w:type="spellEnd"/>
            <w:r w:rsidRPr="00655AB8">
              <w:rPr>
                <w:rFonts w:asciiTheme="minorHAnsi" w:hAnsiTheme="minorHAnsi" w:cstheme="minorHAnsi"/>
                <w:color w:val="000000"/>
                <w:sz w:val="24"/>
                <w:szCs w:val="24"/>
              </w:rPr>
              <w:t xml:space="preserve"> / jednoprzebiegowe).</w:t>
            </w:r>
          </w:p>
          <w:p w14:paraId="713DB7FF"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Rozdzielczość skanowania: Min. 1200 x 2400 </w:t>
            </w:r>
            <w:proofErr w:type="spellStart"/>
            <w:r w:rsidRPr="00655AB8">
              <w:rPr>
                <w:rFonts w:asciiTheme="minorHAnsi" w:hAnsiTheme="minorHAnsi" w:cstheme="minorHAnsi"/>
                <w:color w:val="000000"/>
                <w:sz w:val="24"/>
                <w:szCs w:val="24"/>
              </w:rPr>
              <w:t>dpi</w:t>
            </w:r>
            <w:proofErr w:type="spellEnd"/>
            <w:r w:rsidRPr="00655AB8">
              <w:rPr>
                <w:rFonts w:asciiTheme="minorHAnsi" w:hAnsiTheme="minorHAnsi" w:cstheme="minorHAnsi"/>
                <w:color w:val="000000"/>
                <w:sz w:val="24"/>
                <w:szCs w:val="24"/>
              </w:rPr>
              <w:t>.</w:t>
            </w:r>
          </w:p>
          <w:p w14:paraId="67C8AFBD"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Szybkość skanowania: Min. 30 </w:t>
            </w:r>
            <w:proofErr w:type="spellStart"/>
            <w:r w:rsidRPr="00655AB8">
              <w:rPr>
                <w:rFonts w:asciiTheme="minorHAnsi" w:hAnsiTheme="minorHAnsi" w:cstheme="minorHAnsi"/>
                <w:color w:val="000000"/>
                <w:sz w:val="24"/>
                <w:szCs w:val="24"/>
              </w:rPr>
              <w:t>obr</w:t>
            </w:r>
            <w:proofErr w:type="spellEnd"/>
            <w:r w:rsidRPr="00655AB8">
              <w:rPr>
                <w:rFonts w:asciiTheme="minorHAnsi" w:hAnsiTheme="minorHAnsi" w:cstheme="minorHAnsi"/>
                <w:color w:val="000000"/>
                <w:sz w:val="24"/>
                <w:szCs w:val="24"/>
              </w:rPr>
              <w:t>./min (</w:t>
            </w:r>
            <w:proofErr w:type="spellStart"/>
            <w:r w:rsidRPr="00655AB8">
              <w:rPr>
                <w:rFonts w:asciiTheme="minorHAnsi" w:hAnsiTheme="minorHAnsi" w:cstheme="minorHAnsi"/>
                <w:color w:val="000000"/>
                <w:sz w:val="24"/>
                <w:szCs w:val="24"/>
              </w:rPr>
              <w:t>ipm</w:t>
            </w:r>
            <w:proofErr w:type="spellEnd"/>
            <w:r w:rsidRPr="00655AB8">
              <w:rPr>
                <w:rFonts w:asciiTheme="minorHAnsi" w:hAnsiTheme="minorHAnsi" w:cstheme="minorHAnsi"/>
                <w:color w:val="000000"/>
                <w:sz w:val="24"/>
                <w:szCs w:val="24"/>
              </w:rPr>
              <w:t>) dla A4 jednostronnie.</w:t>
            </w:r>
          </w:p>
        </w:tc>
        <w:tc>
          <w:tcPr>
            <w:tcW w:w="3290" w:type="dxa"/>
            <w:tcBorders>
              <w:top w:val="single" w:sz="6" w:space="0" w:color="auto"/>
              <w:left w:val="single" w:sz="6" w:space="0" w:color="auto"/>
              <w:bottom w:val="single" w:sz="6" w:space="0" w:color="auto"/>
              <w:right w:val="single" w:sz="6" w:space="0" w:color="auto"/>
            </w:tcBorders>
          </w:tcPr>
          <w:p w14:paraId="4A3B1212"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69BF54D2" w14:textId="573119D3"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06C349D"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Obsługa papieru</w:t>
            </w:r>
          </w:p>
        </w:tc>
        <w:tc>
          <w:tcPr>
            <w:tcW w:w="4507" w:type="dxa"/>
            <w:tcBorders>
              <w:top w:val="single" w:sz="6" w:space="0" w:color="auto"/>
              <w:left w:val="single" w:sz="6" w:space="0" w:color="auto"/>
              <w:bottom w:val="single" w:sz="6" w:space="0" w:color="auto"/>
              <w:right w:val="single" w:sz="6" w:space="0" w:color="auto"/>
            </w:tcBorders>
            <w:vAlign w:val="center"/>
            <w:hideMark/>
          </w:tcPr>
          <w:p w14:paraId="622B510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Pojemność podajników: Min. 250 arkuszy w standardzie.</w:t>
            </w:r>
          </w:p>
          <w:p w14:paraId="32CFC219"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Gramatura: Obsługa nośników do 255 g/m².</w:t>
            </w:r>
          </w:p>
          <w:p w14:paraId="67560309"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Druk dwustronny: Automatyczny (Duplex) w standardzie.</w:t>
            </w:r>
          </w:p>
        </w:tc>
        <w:tc>
          <w:tcPr>
            <w:tcW w:w="3290" w:type="dxa"/>
            <w:tcBorders>
              <w:top w:val="single" w:sz="6" w:space="0" w:color="auto"/>
              <w:left w:val="single" w:sz="6" w:space="0" w:color="auto"/>
              <w:bottom w:val="single" w:sz="6" w:space="0" w:color="auto"/>
              <w:right w:val="single" w:sz="6" w:space="0" w:color="auto"/>
            </w:tcBorders>
          </w:tcPr>
          <w:p w14:paraId="11B892F7"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11A96154" w14:textId="70EAC300"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C25F359"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Łączność i Sterowanie</w:t>
            </w:r>
          </w:p>
        </w:tc>
        <w:tc>
          <w:tcPr>
            <w:tcW w:w="4507" w:type="dxa"/>
            <w:tcBorders>
              <w:top w:val="single" w:sz="6" w:space="0" w:color="auto"/>
              <w:left w:val="single" w:sz="6" w:space="0" w:color="auto"/>
              <w:bottom w:val="single" w:sz="6" w:space="0" w:color="auto"/>
              <w:right w:val="single" w:sz="6" w:space="0" w:color="auto"/>
            </w:tcBorders>
            <w:vAlign w:val="center"/>
            <w:hideMark/>
          </w:tcPr>
          <w:p w14:paraId="06F58F3A" w14:textId="77777777" w:rsidR="00054DF7" w:rsidRPr="00655AB8" w:rsidRDefault="00054DF7" w:rsidP="00E54F48">
            <w:pPr>
              <w:adjustRightInd w:val="0"/>
              <w:snapToGrid w:val="0"/>
              <w:rPr>
                <w:rFonts w:asciiTheme="minorHAnsi" w:hAnsiTheme="minorHAnsi" w:cstheme="minorHAnsi"/>
                <w:color w:val="000000"/>
                <w:sz w:val="24"/>
                <w:szCs w:val="24"/>
                <w:lang w:val="en-US"/>
              </w:rPr>
            </w:pPr>
            <w:r w:rsidRPr="00655AB8">
              <w:rPr>
                <w:rFonts w:asciiTheme="minorHAnsi" w:hAnsiTheme="minorHAnsi" w:cstheme="minorHAnsi"/>
                <w:color w:val="000000"/>
                <w:sz w:val="24"/>
                <w:szCs w:val="24"/>
                <w:lang w:val="en-US"/>
              </w:rPr>
              <w:t xml:space="preserve">- </w:t>
            </w:r>
            <w:proofErr w:type="spellStart"/>
            <w:r w:rsidRPr="00655AB8">
              <w:rPr>
                <w:rFonts w:asciiTheme="minorHAnsi" w:hAnsiTheme="minorHAnsi" w:cstheme="minorHAnsi"/>
                <w:color w:val="000000"/>
                <w:sz w:val="24"/>
                <w:szCs w:val="24"/>
                <w:lang w:val="en-US"/>
              </w:rPr>
              <w:t>Interfejsy</w:t>
            </w:r>
            <w:proofErr w:type="spellEnd"/>
            <w:r w:rsidRPr="00655AB8">
              <w:rPr>
                <w:rFonts w:asciiTheme="minorHAnsi" w:hAnsiTheme="minorHAnsi" w:cstheme="minorHAnsi"/>
                <w:color w:val="000000"/>
                <w:sz w:val="24"/>
                <w:szCs w:val="24"/>
                <w:lang w:val="en-US"/>
              </w:rPr>
              <w:t xml:space="preserve"> </w:t>
            </w:r>
            <w:proofErr w:type="spellStart"/>
            <w:r w:rsidRPr="00655AB8">
              <w:rPr>
                <w:rFonts w:asciiTheme="minorHAnsi" w:hAnsiTheme="minorHAnsi" w:cstheme="minorHAnsi"/>
                <w:color w:val="000000"/>
                <w:sz w:val="24"/>
                <w:szCs w:val="24"/>
                <w:lang w:val="en-US"/>
              </w:rPr>
              <w:t>przewodowe</w:t>
            </w:r>
            <w:proofErr w:type="spellEnd"/>
            <w:r w:rsidRPr="00655AB8">
              <w:rPr>
                <w:rFonts w:asciiTheme="minorHAnsi" w:hAnsiTheme="minorHAnsi" w:cstheme="minorHAnsi"/>
                <w:color w:val="000000"/>
                <w:sz w:val="24"/>
                <w:szCs w:val="24"/>
                <w:lang w:val="en-US"/>
              </w:rPr>
              <w:t>: USB 3.0 (SuperSpeed), Ethernet (1000 Base-T/100-Base TX/10-Base-T).</w:t>
            </w:r>
          </w:p>
          <w:p w14:paraId="15845B25"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Interfejsy bezprzewodowe: WLAN IEEE 802.11a/b/g/n/</w:t>
            </w:r>
            <w:proofErr w:type="spellStart"/>
            <w:r w:rsidRPr="00655AB8">
              <w:rPr>
                <w:rFonts w:asciiTheme="minorHAnsi" w:hAnsiTheme="minorHAnsi" w:cstheme="minorHAnsi"/>
                <w:color w:val="000000"/>
                <w:sz w:val="24"/>
                <w:szCs w:val="24"/>
              </w:rPr>
              <w:t>ac</w:t>
            </w:r>
            <w:proofErr w:type="spellEnd"/>
            <w:r w:rsidRPr="00655AB8">
              <w:rPr>
                <w:rFonts w:asciiTheme="minorHAnsi" w:hAnsiTheme="minorHAnsi" w:cstheme="minorHAnsi"/>
                <w:color w:val="000000"/>
                <w:sz w:val="24"/>
                <w:szCs w:val="24"/>
              </w:rPr>
              <w:t xml:space="preserve"> (Wi-Fi 5), Wi-Fi Direct.</w:t>
            </w:r>
          </w:p>
        </w:tc>
        <w:tc>
          <w:tcPr>
            <w:tcW w:w="3290" w:type="dxa"/>
            <w:tcBorders>
              <w:top w:val="single" w:sz="6" w:space="0" w:color="auto"/>
              <w:left w:val="single" w:sz="6" w:space="0" w:color="auto"/>
              <w:bottom w:val="single" w:sz="6" w:space="0" w:color="auto"/>
              <w:right w:val="single" w:sz="6" w:space="0" w:color="auto"/>
            </w:tcBorders>
          </w:tcPr>
          <w:p w14:paraId="7947DCD2"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06417DB6" w14:textId="54EF4E03"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A07808D"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Gwarancja</w:t>
            </w:r>
          </w:p>
        </w:tc>
        <w:tc>
          <w:tcPr>
            <w:tcW w:w="4507" w:type="dxa"/>
            <w:tcBorders>
              <w:top w:val="single" w:sz="6" w:space="0" w:color="auto"/>
              <w:left w:val="single" w:sz="6" w:space="0" w:color="auto"/>
              <w:bottom w:val="single" w:sz="6" w:space="0" w:color="auto"/>
              <w:right w:val="single" w:sz="6" w:space="0" w:color="auto"/>
            </w:tcBorders>
            <w:vAlign w:val="center"/>
            <w:hideMark/>
          </w:tcPr>
          <w:p w14:paraId="7CDB5B10"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- 24 miesiące.</w:t>
            </w:r>
          </w:p>
        </w:tc>
        <w:tc>
          <w:tcPr>
            <w:tcW w:w="3290" w:type="dxa"/>
            <w:tcBorders>
              <w:top w:val="single" w:sz="6" w:space="0" w:color="auto"/>
              <w:left w:val="single" w:sz="6" w:space="0" w:color="auto"/>
              <w:bottom w:val="single" w:sz="6" w:space="0" w:color="auto"/>
              <w:right w:val="single" w:sz="6" w:space="0" w:color="auto"/>
            </w:tcBorders>
          </w:tcPr>
          <w:p w14:paraId="7B90AE51" w14:textId="77777777" w:rsidR="00054DF7" w:rsidRPr="00655AB8" w:rsidRDefault="00054DF7" w:rsidP="00E54F48">
            <w:pPr>
              <w:adjustRightInd w:val="0"/>
              <w:snapToGrid w:val="0"/>
              <w:rPr>
                <w:rFonts w:asciiTheme="minorHAnsi" w:hAnsiTheme="minorHAnsi" w:cstheme="minorHAnsi"/>
                <w:color w:val="000000"/>
                <w:sz w:val="24"/>
                <w:szCs w:val="24"/>
              </w:rPr>
            </w:pPr>
          </w:p>
        </w:tc>
      </w:tr>
    </w:tbl>
    <w:p w14:paraId="19805D33" w14:textId="77777777" w:rsidR="00054DF7" w:rsidRPr="00655AB8" w:rsidRDefault="00054DF7" w:rsidP="00054DF7">
      <w:pPr>
        <w:adjustRightInd w:val="0"/>
        <w:snapToGrid w:val="0"/>
        <w:rPr>
          <w:rFonts w:asciiTheme="minorHAnsi" w:hAnsiTheme="minorHAnsi" w:cstheme="minorHAnsi"/>
          <w:sz w:val="24"/>
          <w:szCs w:val="24"/>
        </w:rPr>
      </w:pPr>
    </w:p>
    <w:p w14:paraId="6C843C33" w14:textId="77777777" w:rsidR="00054DF7" w:rsidRPr="00655AB8" w:rsidRDefault="00054DF7" w:rsidP="00054DF7">
      <w:pPr>
        <w:adjustRightInd w:val="0"/>
        <w:snapToGrid w:val="0"/>
        <w:rPr>
          <w:rFonts w:asciiTheme="minorHAnsi" w:hAnsiTheme="minorHAnsi" w:cstheme="minorHAnsi"/>
          <w:b/>
          <w:bCs/>
          <w:color w:val="000000"/>
          <w:sz w:val="24"/>
          <w:szCs w:val="24"/>
        </w:rPr>
      </w:pPr>
    </w:p>
    <w:p w14:paraId="28066617" w14:textId="77777777" w:rsidR="00054DF7" w:rsidRPr="00655AB8" w:rsidRDefault="00054DF7" w:rsidP="00054DF7">
      <w:pPr>
        <w:adjustRightInd w:val="0"/>
        <w:snapToGrid w:val="0"/>
        <w:jc w:val="center"/>
        <w:rPr>
          <w:rFonts w:asciiTheme="minorHAnsi" w:hAnsiTheme="minorHAnsi" w:cstheme="minorHAnsi"/>
          <w:b/>
          <w:bCs/>
          <w:color w:val="000000"/>
          <w:sz w:val="24"/>
          <w:szCs w:val="24"/>
        </w:rPr>
      </w:pPr>
      <w:r w:rsidRPr="00655AB8">
        <w:rPr>
          <w:rFonts w:asciiTheme="minorHAnsi" w:hAnsiTheme="minorHAnsi" w:cstheme="minorHAnsi"/>
          <w:b/>
          <w:bCs/>
          <w:color w:val="000000"/>
          <w:sz w:val="24"/>
          <w:szCs w:val="24"/>
        </w:rPr>
        <w:t>Pamięć masowa (2 sztuki)</w:t>
      </w:r>
    </w:p>
    <w:p w14:paraId="18875A0C" w14:textId="77777777" w:rsidR="00054DF7" w:rsidRPr="00655AB8" w:rsidRDefault="00054DF7" w:rsidP="00054DF7">
      <w:pPr>
        <w:adjustRightInd w:val="0"/>
        <w:snapToGrid w:val="0"/>
        <w:rPr>
          <w:rFonts w:asciiTheme="minorHAnsi" w:hAnsiTheme="minorHAnsi" w:cstheme="minorHAnsi"/>
          <w:color w:val="00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08"/>
        <w:gridCol w:w="3938"/>
        <w:gridCol w:w="3902"/>
      </w:tblGrid>
      <w:tr w:rsidR="00054DF7" w:rsidRPr="00655AB8" w14:paraId="37E66E2C" w14:textId="5DA18487"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B964219"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Kategoria / Podzespół</w:t>
            </w:r>
          </w:p>
        </w:tc>
        <w:tc>
          <w:tcPr>
            <w:tcW w:w="3908" w:type="dxa"/>
            <w:tcBorders>
              <w:top w:val="single" w:sz="6" w:space="0" w:color="auto"/>
              <w:left w:val="single" w:sz="6" w:space="0" w:color="auto"/>
              <w:bottom w:val="single" w:sz="6" w:space="0" w:color="auto"/>
              <w:right w:val="single" w:sz="6" w:space="0" w:color="auto"/>
            </w:tcBorders>
            <w:vAlign w:val="center"/>
            <w:hideMark/>
          </w:tcPr>
          <w:p w14:paraId="6E727459"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Minimalne parametry i wymagania</w:t>
            </w:r>
          </w:p>
        </w:tc>
        <w:tc>
          <w:tcPr>
            <w:tcW w:w="3857" w:type="dxa"/>
            <w:tcBorders>
              <w:top w:val="single" w:sz="6" w:space="0" w:color="auto"/>
              <w:left w:val="single" w:sz="6" w:space="0" w:color="auto"/>
              <w:bottom w:val="single" w:sz="6" w:space="0" w:color="auto"/>
              <w:right w:val="single" w:sz="6" w:space="0" w:color="auto"/>
            </w:tcBorders>
          </w:tcPr>
          <w:p w14:paraId="18660E21" w14:textId="28D86BC1" w:rsidR="00054DF7" w:rsidRPr="00655AB8" w:rsidRDefault="001311D1" w:rsidP="001311D1">
            <w:pPr>
              <w:adjustRightInd w:val="0"/>
              <w:snapToGrid w:val="0"/>
              <w:jc w:val="center"/>
              <w:rPr>
                <w:rFonts w:asciiTheme="minorHAnsi" w:hAnsiTheme="minorHAnsi" w:cstheme="minorHAnsi"/>
                <w:b/>
                <w:bCs/>
                <w:color w:val="000000"/>
                <w:sz w:val="24"/>
                <w:szCs w:val="24"/>
              </w:rPr>
            </w:pPr>
            <w:r w:rsidRPr="00655AB8">
              <w:rPr>
                <w:rFonts w:asciiTheme="minorHAnsi" w:hAnsiTheme="minorHAnsi" w:cstheme="minorHAnsi"/>
                <w:b/>
                <w:bCs/>
                <w:color w:val="EE0000"/>
                <w:sz w:val="24"/>
                <w:szCs w:val="24"/>
              </w:rPr>
              <w:t>Podać dane oferowanego sprzętu:</w:t>
            </w:r>
          </w:p>
        </w:tc>
      </w:tr>
      <w:tr w:rsidR="001311D1" w:rsidRPr="00655AB8" w14:paraId="15C45AB4" w14:textId="77777777" w:rsidTr="001311D1">
        <w:trPr>
          <w:tblCellSpacing w:w="15" w:type="dxa"/>
        </w:trPr>
        <w:tc>
          <w:tcPr>
            <w:tcW w:w="5901" w:type="dxa"/>
            <w:gridSpan w:val="2"/>
            <w:tcBorders>
              <w:top w:val="single" w:sz="6" w:space="0" w:color="auto"/>
              <w:left w:val="single" w:sz="6" w:space="0" w:color="auto"/>
              <w:bottom w:val="single" w:sz="6" w:space="0" w:color="auto"/>
              <w:right w:val="single" w:sz="6" w:space="0" w:color="auto"/>
            </w:tcBorders>
            <w:vAlign w:val="center"/>
          </w:tcPr>
          <w:p w14:paraId="5DAE7EC2" w14:textId="4D9B4A7C" w:rsidR="001311D1" w:rsidRPr="00655AB8" w:rsidRDefault="001311D1" w:rsidP="001311D1">
            <w:pPr>
              <w:adjustRightInd w:val="0"/>
              <w:snapToGrid w:val="0"/>
              <w:jc w:val="right"/>
              <w:rPr>
                <w:rFonts w:asciiTheme="minorHAnsi" w:hAnsiTheme="minorHAnsi" w:cstheme="minorHAnsi"/>
                <w:color w:val="000000"/>
                <w:sz w:val="24"/>
                <w:szCs w:val="24"/>
              </w:rPr>
            </w:pPr>
            <w:r w:rsidRPr="00655AB8">
              <w:rPr>
                <w:rFonts w:asciiTheme="minorHAnsi" w:hAnsiTheme="minorHAnsi" w:cstheme="minorHAnsi"/>
                <w:color w:val="EE0000"/>
                <w:sz w:val="24"/>
                <w:szCs w:val="24"/>
              </w:rPr>
              <w:t>Nazwa i model:</w:t>
            </w:r>
          </w:p>
        </w:tc>
        <w:tc>
          <w:tcPr>
            <w:tcW w:w="3857" w:type="dxa"/>
            <w:tcBorders>
              <w:top w:val="single" w:sz="6" w:space="0" w:color="auto"/>
              <w:left w:val="single" w:sz="6" w:space="0" w:color="auto"/>
              <w:bottom w:val="single" w:sz="6" w:space="0" w:color="auto"/>
              <w:right w:val="single" w:sz="6" w:space="0" w:color="auto"/>
            </w:tcBorders>
          </w:tcPr>
          <w:p w14:paraId="0A41B4DE" w14:textId="77777777" w:rsidR="001311D1" w:rsidRPr="00655AB8" w:rsidRDefault="001311D1" w:rsidP="00E54F48">
            <w:pPr>
              <w:adjustRightInd w:val="0"/>
              <w:snapToGrid w:val="0"/>
              <w:rPr>
                <w:rFonts w:asciiTheme="minorHAnsi" w:hAnsiTheme="minorHAnsi" w:cstheme="minorHAnsi"/>
                <w:color w:val="000000"/>
                <w:sz w:val="24"/>
                <w:szCs w:val="24"/>
              </w:rPr>
            </w:pPr>
          </w:p>
        </w:tc>
      </w:tr>
      <w:tr w:rsidR="00054DF7" w:rsidRPr="00655AB8" w14:paraId="24B0CA9A" w14:textId="1E38CEB9"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E1D60EF"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Podstawowe cechy</w:t>
            </w:r>
          </w:p>
        </w:tc>
        <w:tc>
          <w:tcPr>
            <w:tcW w:w="3908" w:type="dxa"/>
            <w:tcBorders>
              <w:top w:val="single" w:sz="6" w:space="0" w:color="auto"/>
              <w:left w:val="single" w:sz="6" w:space="0" w:color="auto"/>
              <w:bottom w:val="single" w:sz="6" w:space="0" w:color="auto"/>
              <w:right w:val="single" w:sz="6" w:space="0" w:color="auto"/>
            </w:tcBorders>
            <w:vAlign w:val="center"/>
            <w:hideMark/>
          </w:tcPr>
          <w:p w14:paraId="681C6738"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Typ: Serwer plików NAS 2-zatokowy (Klasa otwarta / SOHO).</w:t>
            </w:r>
          </w:p>
        </w:tc>
        <w:tc>
          <w:tcPr>
            <w:tcW w:w="3857" w:type="dxa"/>
            <w:tcBorders>
              <w:top w:val="single" w:sz="6" w:space="0" w:color="auto"/>
              <w:left w:val="single" w:sz="6" w:space="0" w:color="auto"/>
              <w:bottom w:val="single" w:sz="6" w:space="0" w:color="auto"/>
              <w:right w:val="single" w:sz="6" w:space="0" w:color="auto"/>
            </w:tcBorders>
          </w:tcPr>
          <w:p w14:paraId="045F54AB"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5A378DA4" w14:textId="583FE635"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D594811"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Wydajność i Procesor</w:t>
            </w:r>
          </w:p>
        </w:tc>
        <w:tc>
          <w:tcPr>
            <w:tcW w:w="3908" w:type="dxa"/>
            <w:tcBorders>
              <w:top w:val="single" w:sz="6" w:space="0" w:color="auto"/>
              <w:left w:val="single" w:sz="6" w:space="0" w:color="auto"/>
              <w:bottom w:val="single" w:sz="6" w:space="0" w:color="auto"/>
              <w:right w:val="single" w:sz="6" w:space="0" w:color="auto"/>
            </w:tcBorders>
            <w:vAlign w:val="center"/>
            <w:hideMark/>
          </w:tcPr>
          <w:p w14:paraId="552E910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Procesor: Min. 4-rdzeniowy (dopuszczalna architektura ARM lub x86), taktowanie min. 1.4 GHz.</w:t>
            </w:r>
          </w:p>
          <w:p w14:paraId="767DFBF3"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lastRenderedPageBreak/>
              <w:t>- Pamięć RAM: Min. 1 GB DDR4 (dopuszczalna pamięć wbudowana bez możliwości rozbudowy).</w:t>
            </w:r>
          </w:p>
        </w:tc>
        <w:tc>
          <w:tcPr>
            <w:tcW w:w="3857" w:type="dxa"/>
            <w:tcBorders>
              <w:top w:val="single" w:sz="6" w:space="0" w:color="auto"/>
              <w:left w:val="single" w:sz="6" w:space="0" w:color="auto"/>
              <w:bottom w:val="single" w:sz="6" w:space="0" w:color="auto"/>
              <w:right w:val="single" w:sz="6" w:space="0" w:color="auto"/>
            </w:tcBorders>
          </w:tcPr>
          <w:p w14:paraId="266F610A"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07607D05" w14:textId="19EA71AF"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041A9DE"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Dyski i Magazyn Danych</w:t>
            </w:r>
          </w:p>
        </w:tc>
        <w:tc>
          <w:tcPr>
            <w:tcW w:w="3908" w:type="dxa"/>
            <w:tcBorders>
              <w:top w:val="single" w:sz="6" w:space="0" w:color="auto"/>
              <w:left w:val="single" w:sz="6" w:space="0" w:color="auto"/>
              <w:bottom w:val="single" w:sz="6" w:space="0" w:color="auto"/>
              <w:right w:val="single" w:sz="6" w:space="0" w:color="auto"/>
            </w:tcBorders>
            <w:vAlign w:val="center"/>
            <w:hideMark/>
          </w:tcPr>
          <w:p w14:paraId="121E6299"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xml:space="preserve">- </w:t>
            </w:r>
            <w:proofErr w:type="spellStart"/>
            <w:r w:rsidRPr="00655AB8">
              <w:rPr>
                <w:rFonts w:asciiTheme="minorHAnsi" w:hAnsiTheme="minorHAnsi" w:cstheme="minorHAnsi"/>
                <w:color w:val="000000"/>
                <w:sz w:val="24"/>
                <w:szCs w:val="24"/>
              </w:rPr>
              <w:t>Zastoki</w:t>
            </w:r>
            <w:proofErr w:type="spellEnd"/>
            <w:r w:rsidRPr="00655AB8">
              <w:rPr>
                <w:rFonts w:asciiTheme="minorHAnsi" w:hAnsiTheme="minorHAnsi" w:cstheme="minorHAnsi"/>
                <w:color w:val="000000"/>
                <w:sz w:val="24"/>
                <w:szCs w:val="24"/>
              </w:rPr>
              <w:t>: 2 kieszenie na dyski 3.5"/2.5".</w:t>
            </w:r>
          </w:p>
          <w:p w14:paraId="32B93CDB"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w:t>
            </w:r>
            <w:r w:rsidRPr="00655AB8">
              <w:rPr>
                <w:rFonts w:asciiTheme="minorHAnsi" w:hAnsiTheme="minorHAnsi" w:cstheme="minorHAnsi"/>
                <w:b/>
                <w:bCs/>
                <w:color w:val="000000"/>
                <w:sz w:val="24"/>
                <w:szCs w:val="24"/>
              </w:rPr>
              <w:t>Dyski w zestawie:</w:t>
            </w:r>
            <w:r w:rsidRPr="00655AB8">
              <w:rPr>
                <w:rFonts w:asciiTheme="minorHAnsi" w:hAnsiTheme="minorHAnsi" w:cstheme="minorHAnsi"/>
                <w:color w:val="000000"/>
                <w:sz w:val="24"/>
                <w:szCs w:val="24"/>
              </w:rPr>
              <w:t> 2 sztuki dysków twardych o pojemności min. 2 TB każdy (łącznie).</w:t>
            </w:r>
          </w:p>
        </w:tc>
        <w:tc>
          <w:tcPr>
            <w:tcW w:w="3857" w:type="dxa"/>
            <w:tcBorders>
              <w:top w:val="single" w:sz="6" w:space="0" w:color="auto"/>
              <w:left w:val="single" w:sz="6" w:space="0" w:color="auto"/>
              <w:bottom w:val="single" w:sz="6" w:space="0" w:color="auto"/>
              <w:right w:val="single" w:sz="6" w:space="0" w:color="auto"/>
            </w:tcBorders>
          </w:tcPr>
          <w:p w14:paraId="52181121"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16FEEBA6" w14:textId="0055EE91"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BA8EC08"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Łączność i Porty</w:t>
            </w:r>
          </w:p>
        </w:tc>
        <w:tc>
          <w:tcPr>
            <w:tcW w:w="3908" w:type="dxa"/>
            <w:tcBorders>
              <w:top w:val="single" w:sz="6" w:space="0" w:color="auto"/>
              <w:left w:val="single" w:sz="6" w:space="0" w:color="auto"/>
              <w:bottom w:val="single" w:sz="6" w:space="0" w:color="auto"/>
              <w:right w:val="single" w:sz="6" w:space="0" w:color="auto"/>
            </w:tcBorders>
            <w:vAlign w:val="center"/>
            <w:hideMark/>
          </w:tcPr>
          <w:p w14:paraId="3A739FC3" w14:textId="77777777" w:rsidR="00054DF7" w:rsidRPr="00655AB8" w:rsidRDefault="00054DF7" w:rsidP="00E54F48">
            <w:pPr>
              <w:adjustRightInd w:val="0"/>
              <w:snapToGrid w:val="0"/>
              <w:rPr>
                <w:rFonts w:asciiTheme="minorHAnsi" w:hAnsiTheme="minorHAnsi" w:cstheme="minorHAnsi"/>
                <w:color w:val="000000"/>
                <w:sz w:val="24"/>
                <w:szCs w:val="24"/>
                <w:lang w:val="en-US"/>
              </w:rPr>
            </w:pPr>
            <w:r w:rsidRPr="00655AB8">
              <w:rPr>
                <w:rFonts w:asciiTheme="minorHAnsi" w:hAnsiTheme="minorHAnsi" w:cstheme="minorHAnsi"/>
                <w:color w:val="000000"/>
                <w:sz w:val="24"/>
                <w:szCs w:val="24"/>
                <w:lang w:val="en-US"/>
              </w:rPr>
              <w:t xml:space="preserve">- </w:t>
            </w:r>
            <w:proofErr w:type="spellStart"/>
            <w:r w:rsidRPr="00655AB8">
              <w:rPr>
                <w:rFonts w:asciiTheme="minorHAnsi" w:hAnsiTheme="minorHAnsi" w:cstheme="minorHAnsi"/>
                <w:color w:val="000000"/>
                <w:sz w:val="24"/>
                <w:szCs w:val="24"/>
                <w:lang w:val="en-US"/>
              </w:rPr>
              <w:t>Sieć</w:t>
            </w:r>
            <w:proofErr w:type="spellEnd"/>
            <w:r w:rsidRPr="00655AB8">
              <w:rPr>
                <w:rFonts w:asciiTheme="minorHAnsi" w:hAnsiTheme="minorHAnsi" w:cstheme="minorHAnsi"/>
                <w:color w:val="000000"/>
                <w:sz w:val="24"/>
                <w:szCs w:val="24"/>
                <w:lang w:val="en-US"/>
              </w:rPr>
              <w:t>: Min. 1 x RJ-45 1GbE (Gigabit Ethernet).</w:t>
            </w:r>
          </w:p>
          <w:p w14:paraId="00C4BFCE"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Porty peryferyjne: Min. 2 x USB (standard min. 2.0 lub 3.0).</w:t>
            </w:r>
          </w:p>
        </w:tc>
        <w:tc>
          <w:tcPr>
            <w:tcW w:w="3857" w:type="dxa"/>
            <w:tcBorders>
              <w:top w:val="single" w:sz="6" w:space="0" w:color="auto"/>
              <w:left w:val="single" w:sz="6" w:space="0" w:color="auto"/>
              <w:bottom w:val="single" w:sz="6" w:space="0" w:color="auto"/>
              <w:right w:val="single" w:sz="6" w:space="0" w:color="auto"/>
            </w:tcBorders>
          </w:tcPr>
          <w:p w14:paraId="7BADE067"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7782FB50" w14:textId="5886C44E"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CA3006B"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Funkcjonalność Systemu</w:t>
            </w:r>
          </w:p>
        </w:tc>
        <w:tc>
          <w:tcPr>
            <w:tcW w:w="3908" w:type="dxa"/>
            <w:tcBorders>
              <w:top w:val="single" w:sz="6" w:space="0" w:color="auto"/>
              <w:left w:val="single" w:sz="6" w:space="0" w:color="auto"/>
              <w:bottom w:val="single" w:sz="6" w:space="0" w:color="auto"/>
              <w:right w:val="single" w:sz="6" w:space="0" w:color="auto"/>
            </w:tcBorders>
            <w:vAlign w:val="center"/>
            <w:hideMark/>
          </w:tcPr>
          <w:p w14:paraId="2453E84B"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Zarządzanie: Graficzny interfejs przez WWW w j. polskim.</w:t>
            </w:r>
          </w:p>
          <w:p w14:paraId="4203581E"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Obsługiwane protokoły: SMB/CIFS, NFS, FTP/FTPS, HTTPS.</w:t>
            </w:r>
          </w:p>
          <w:p w14:paraId="15584CB2"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Dostęp zdalny: Bezpieczny dostęp przez Internet (chmura prywatna) bez wymogu posiadania publicznego IP.</w:t>
            </w:r>
          </w:p>
        </w:tc>
        <w:tc>
          <w:tcPr>
            <w:tcW w:w="3857" w:type="dxa"/>
            <w:tcBorders>
              <w:top w:val="single" w:sz="6" w:space="0" w:color="auto"/>
              <w:left w:val="single" w:sz="6" w:space="0" w:color="auto"/>
              <w:bottom w:val="single" w:sz="6" w:space="0" w:color="auto"/>
              <w:right w:val="single" w:sz="6" w:space="0" w:color="auto"/>
            </w:tcBorders>
          </w:tcPr>
          <w:p w14:paraId="4525DA59"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655AB8" w14:paraId="0196ACDF" w14:textId="58366564"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6F0242B"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Kopia zapasowa i Ochrona</w:t>
            </w:r>
          </w:p>
        </w:tc>
        <w:tc>
          <w:tcPr>
            <w:tcW w:w="3908" w:type="dxa"/>
            <w:tcBorders>
              <w:top w:val="single" w:sz="6" w:space="0" w:color="auto"/>
              <w:left w:val="single" w:sz="6" w:space="0" w:color="auto"/>
              <w:bottom w:val="single" w:sz="6" w:space="0" w:color="auto"/>
              <w:right w:val="single" w:sz="6" w:space="0" w:color="auto"/>
            </w:tcBorders>
            <w:vAlign w:val="center"/>
            <w:hideMark/>
          </w:tcPr>
          <w:p w14:paraId="75A88C6A"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Oprogramowanie: Wbudowane narzędzia do synchronizacji z komputerami (Windows/</w:t>
            </w:r>
            <w:proofErr w:type="spellStart"/>
            <w:r w:rsidRPr="00655AB8">
              <w:rPr>
                <w:rFonts w:asciiTheme="minorHAnsi" w:hAnsiTheme="minorHAnsi" w:cstheme="minorHAnsi"/>
                <w:color w:val="000000"/>
                <w:sz w:val="24"/>
                <w:szCs w:val="24"/>
              </w:rPr>
              <w:t>macOS</w:t>
            </w:r>
            <w:proofErr w:type="spellEnd"/>
            <w:r w:rsidRPr="00655AB8">
              <w:rPr>
                <w:rFonts w:asciiTheme="minorHAnsi" w:hAnsiTheme="minorHAnsi" w:cstheme="minorHAnsi"/>
                <w:color w:val="000000"/>
                <w:sz w:val="24"/>
                <w:szCs w:val="24"/>
              </w:rPr>
              <w:t>) i tworzenia kopii zapasowych.</w:t>
            </w:r>
          </w:p>
          <w:p w14:paraId="5E1FB604"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Szyfrowanie: Obsługa szyfrowania wolumenów lub folderów.</w:t>
            </w:r>
          </w:p>
        </w:tc>
        <w:tc>
          <w:tcPr>
            <w:tcW w:w="3857" w:type="dxa"/>
            <w:tcBorders>
              <w:top w:val="single" w:sz="6" w:space="0" w:color="auto"/>
              <w:left w:val="single" w:sz="6" w:space="0" w:color="auto"/>
              <w:bottom w:val="single" w:sz="6" w:space="0" w:color="auto"/>
              <w:right w:val="single" w:sz="6" w:space="0" w:color="auto"/>
            </w:tcBorders>
          </w:tcPr>
          <w:p w14:paraId="39DC9E19" w14:textId="77777777" w:rsidR="00054DF7" w:rsidRPr="00655AB8" w:rsidRDefault="00054DF7" w:rsidP="00E54F48">
            <w:pPr>
              <w:adjustRightInd w:val="0"/>
              <w:snapToGrid w:val="0"/>
              <w:rPr>
                <w:rFonts w:asciiTheme="minorHAnsi" w:hAnsiTheme="minorHAnsi" w:cstheme="minorHAnsi"/>
                <w:color w:val="000000"/>
                <w:sz w:val="24"/>
                <w:szCs w:val="24"/>
              </w:rPr>
            </w:pPr>
          </w:p>
        </w:tc>
      </w:tr>
      <w:tr w:rsidR="00054DF7" w:rsidRPr="00054DF7" w14:paraId="02250030" w14:textId="5FA9E6B8" w:rsidTr="00054DF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C728C54" w14:textId="77777777" w:rsidR="00054DF7" w:rsidRPr="00655AB8"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b/>
                <w:bCs/>
                <w:color w:val="000000"/>
                <w:sz w:val="24"/>
                <w:szCs w:val="24"/>
              </w:rPr>
              <w:t>Gwarancja</w:t>
            </w:r>
          </w:p>
        </w:tc>
        <w:tc>
          <w:tcPr>
            <w:tcW w:w="3908" w:type="dxa"/>
            <w:tcBorders>
              <w:top w:val="single" w:sz="6" w:space="0" w:color="auto"/>
              <w:left w:val="single" w:sz="6" w:space="0" w:color="auto"/>
              <w:bottom w:val="single" w:sz="6" w:space="0" w:color="auto"/>
              <w:right w:val="single" w:sz="6" w:space="0" w:color="auto"/>
            </w:tcBorders>
            <w:vAlign w:val="center"/>
            <w:hideMark/>
          </w:tcPr>
          <w:p w14:paraId="217E3787" w14:textId="77777777" w:rsidR="00054DF7" w:rsidRPr="00054DF7" w:rsidRDefault="00054DF7" w:rsidP="00E54F48">
            <w:pPr>
              <w:adjustRightInd w:val="0"/>
              <w:snapToGrid w:val="0"/>
              <w:rPr>
                <w:rFonts w:asciiTheme="minorHAnsi" w:hAnsiTheme="minorHAnsi" w:cstheme="minorHAnsi"/>
                <w:color w:val="000000"/>
                <w:sz w:val="24"/>
                <w:szCs w:val="24"/>
              </w:rPr>
            </w:pPr>
            <w:r w:rsidRPr="00655AB8">
              <w:rPr>
                <w:rFonts w:asciiTheme="minorHAnsi" w:hAnsiTheme="minorHAnsi" w:cstheme="minorHAnsi"/>
                <w:color w:val="000000"/>
                <w:sz w:val="24"/>
                <w:szCs w:val="24"/>
              </w:rPr>
              <w:t>- Minimum 24 miesiące na urządzenie (serwer NAS) oraz dyski.</w:t>
            </w:r>
          </w:p>
        </w:tc>
        <w:tc>
          <w:tcPr>
            <w:tcW w:w="3857" w:type="dxa"/>
            <w:tcBorders>
              <w:top w:val="single" w:sz="6" w:space="0" w:color="auto"/>
              <w:left w:val="single" w:sz="6" w:space="0" w:color="auto"/>
              <w:bottom w:val="single" w:sz="6" w:space="0" w:color="auto"/>
              <w:right w:val="single" w:sz="6" w:space="0" w:color="auto"/>
            </w:tcBorders>
          </w:tcPr>
          <w:p w14:paraId="1404FF2E" w14:textId="77777777" w:rsidR="00054DF7" w:rsidRPr="00054DF7" w:rsidRDefault="00054DF7" w:rsidP="00E54F48">
            <w:pPr>
              <w:adjustRightInd w:val="0"/>
              <w:snapToGrid w:val="0"/>
              <w:rPr>
                <w:rFonts w:asciiTheme="minorHAnsi" w:hAnsiTheme="minorHAnsi" w:cstheme="minorHAnsi"/>
                <w:color w:val="000000"/>
                <w:sz w:val="24"/>
                <w:szCs w:val="24"/>
              </w:rPr>
            </w:pPr>
          </w:p>
        </w:tc>
      </w:tr>
    </w:tbl>
    <w:p w14:paraId="6084EDDE" w14:textId="77777777" w:rsidR="00054DF7" w:rsidRPr="00054DF7" w:rsidRDefault="00054DF7" w:rsidP="00054DF7">
      <w:pPr>
        <w:adjustRightInd w:val="0"/>
        <w:snapToGrid w:val="0"/>
        <w:rPr>
          <w:rFonts w:asciiTheme="minorHAnsi" w:hAnsiTheme="minorHAnsi" w:cstheme="minorHAnsi"/>
          <w:sz w:val="24"/>
          <w:szCs w:val="24"/>
        </w:rPr>
      </w:pPr>
    </w:p>
    <w:p w14:paraId="33D4598C" w14:textId="77777777" w:rsidR="00054DF7" w:rsidRPr="00054DF7" w:rsidRDefault="00054DF7" w:rsidP="00E753F2">
      <w:pPr>
        <w:contextualSpacing/>
        <w:jc w:val="both"/>
        <w:rPr>
          <w:rFonts w:asciiTheme="minorHAnsi" w:eastAsia="Calibri" w:hAnsiTheme="minorHAnsi" w:cstheme="minorHAnsi"/>
          <w:color w:val="000000"/>
          <w:sz w:val="24"/>
          <w:szCs w:val="24"/>
        </w:rPr>
      </w:pPr>
    </w:p>
    <w:p w14:paraId="57E5E5E4" w14:textId="77777777" w:rsidR="00054DF7" w:rsidRPr="00054DF7" w:rsidRDefault="00054DF7" w:rsidP="00E753F2">
      <w:pPr>
        <w:contextualSpacing/>
        <w:jc w:val="both"/>
        <w:rPr>
          <w:rFonts w:asciiTheme="minorHAnsi" w:eastAsia="Calibri" w:hAnsiTheme="minorHAnsi" w:cstheme="minorHAnsi"/>
          <w:color w:val="000000"/>
          <w:sz w:val="24"/>
          <w:szCs w:val="24"/>
        </w:rPr>
      </w:pPr>
    </w:p>
    <w:p w14:paraId="10BA97E5" w14:textId="77777777" w:rsidR="00054DF7" w:rsidRPr="00054DF7" w:rsidRDefault="00054DF7" w:rsidP="00E753F2">
      <w:pPr>
        <w:contextualSpacing/>
        <w:jc w:val="both"/>
        <w:rPr>
          <w:rFonts w:asciiTheme="minorHAnsi" w:eastAsia="Calibri" w:hAnsiTheme="minorHAnsi" w:cstheme="minorHAnsi"/>
          <w:color w:val="000000"/>
          <w:sz w:val="24"/>
          <w:szCs w:val="24"/>
        </w:rPr>
      </w:pPr>
    </w:p>
    <w:sectPr w:rsidR="00054DF7" w:rsidRPr="00054DF7" w:rsidSect="009C29BA">
      <w:headerReference w:type="default" r:id="rId8"/>
      <w:footerReference w:type="default" r:id="rId9"/>
      <w:pgSz w:w="11906" w:h="16838" w:code="9"/>
      <w:pgMar w:top="1531" w:right="1021" w:bottom="1418" w:left="102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DE7B" w14:textId="77777777" w:rsidR="00A23BB2" w:rsidRDefault="00A23BB2" w:rsidP="003A542C">
      <w:r>
        <w:separator/>
      </w:r>
    </w:p>
  </w:endnote>
  <w:endnote w:type="continuationSeparator" w:id="0">
    <w:p w14:paraId="6A098BF1" w14:textId="77777777" w:rsidR="00A23BB2" w:rsidRDefault="00A23BB2" w:rsidP="003A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ttawa">
    <w:altName w:val="Times New Roman"/>
    <w:panose1 w:val="020B0604020202020204"/>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4A69" w14:textId="4750433C" w:rsidR="00F4206D" w:rsidRPr="00C975F7" w:rsidRDefault="009C29BA" w:rsidP="009C29BA">
    <w:pPr>
      <w:pStyle w:val="Stopka"/>
      <w:jc w:val="center"/>
      <w:rPr>
        <w:sz w:val="24"/>
        <w:szCs w:val="24"/>
      </w:rPr>
    </w:pPr>
    <w:r w:rsidRPr="00C975F7">
      <w:rPr>
        <w:rFonts w:asciiTheme="minorHAnsi" w:eastAsiaTheme="minorHAnsi" w:hAnsiTheme="minorHAnsi" w:cstheme="minorBidi"/>
        <w:bCs/>
        <w:sz w:val="24"/>
        <w:szCs w:val="24"/>
        <w:lang w:eastAsia="en-US"/>
      </w:rPr>
      <w:t xml:space="preserve">Akcja – kwalifikacja </w:t>
    </w:r>
    <w:r w:rsidR="00C975F7" w:rsidRPr="00C975F7">
      <w:rPr>
        <w:rFonts w:asciiTheme="minorHAnsi" w:eastAsiaTheme="minorHAnsi" w:hAnsiTheme="minorHAnsi" w:cstheme="minorBidi"/>
        <w:bCs/>
        <w:sz w:val="24"/>
        <w:szCs w:val="24"/>
        <w:lang w:eastAsia="en-US"/>
      </w:rPr>
      <w:t>3</w:t>
    </w:r>
    <w:r w:rsidRPr="00C975F7">
      <w:rPr>
        <w:rFonts w:asciiTheme="minorHAnsi" w:eastAsiaTheme="minorHAnsi" w:hAnsiTheme="minorHAnsi" w:cstheme="minorBidi"/>
        <w:bCs/>
        <w:sz w:val="24"/>
        <w:szCs w:val="24"/>
        <w:lang w:eastAsia="en-US"/>
      </w:rPr>
      <w:t>.0 – projekty na rzecz szkół zawodowych na terenie Miasta Bydgoszczy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1DC2" w14:textId="77777777" w:rsidR="00A23BB2" w:rsidRDefault="00A23BB2" w:rsidP="003A542C">
      <w:r>
        <w:separator/>
      </w:r>
    </w:p>
  </w:footnote>
  <w:footnote w:type="continuationSeparator" w:id="0">
    <w:p w14:paraId="102FC2E3" w14:textId="77777777" w:rsidR="00A23BB2" w:rsidRDefault="00A23BB2" w:rsidP="003A5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BFFC" w14:textId="38382663" w:rsidR="00F4206D" w:rsidRDefault="009C29BA">
    <w:pPr>
      <w:pStyle w:val="Nagwek"/>
    </w:pPr>
    <w:r>
      <w:rPr>
        <w:noProof/>
      </w:rPr>
      <w:drawing>
        <wp:anchor distT="0" distB="0" distL="114300" distR="114300" simplePos="0" relativeHeight="251659264" behindDoc="0" locked="0" layoutInCell="1" allowOverlap="1" wp14:anchorId="5D257C01" wp14:editId="02131C9E">
          <wp:simplePos x="0" y="0"/>
          <wp:positionH relativeFrom="column">
            <wp:posOffset>0</wp:posOffset>
          </wp:positionH>
          <wp:positionV relativeFrom="paragraph">
            <wp:posOffset>-635</wp:posOffset>
          </wp:positionV>
          <wp:extent cx="5760720" cy="710565"/>
          <wp:effectExtent l="1905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5760720" cy="71056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90404E4"/>
    <w:name w:val="WW8Num1"/>
    <w:lvl w:ilvl="0">
      <w:start w:val="1"/>
      <w:numFmt w:val="decimal"/>
      <w:lvlText w:val="%1."/>
      <w:lvlJc w:val="left"/>
      <w:pPr>
        <w:tabs>
          <w:tab w:val="num" w:pos="360"/>
        </w:tabs>
        <w:ind w:left="360" w:hanging="360"/>
      </w:pPr>
      <w:rPr>
        <w:rFonts w:ascii="Times New Roman" w:eastAsia="Times New Roman" w:hAnsi="Times New Roman"/>
      </w:rPr>
    </w:lvl>
  </w:abstractNum>
  <w:abstractNum w:abstractNumId="1" w15:restartNumberingAfterBreak="0">
    <w:nsid w:val="02A827A9"/>
    <w:multiLevelType w:val="hybridMultilevel"/>
    <w:tmpl w:val="47305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4F67CB"/>
    <w:multiLevelType w:val="hybridMultilevel"/>
    <w:tmpl w:val="32B80AF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CA007C6"/>
    <w:multiLevelType w:val="hybridMultilevel"/>
    <w:tmpl w:val="DE260E18"/>
    <w:lvl w:ilvl="0" w:tplc="A4943B16">
      <w:start w:val="1"/>
      <w:numFmt w:val="lowerLetter"/>
      <w:lvlText w:val="%1."/>
      <w:lvlJc w:val="left"/>
      <w:pPr>
        <w:tabs>
          <w:tab w:val="num" w:pos="780"/>
        </w:tabs>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5854620"/>
    <w:multiLevelType w:val="hybridMultilevel"/>
    <w:tmpl w:val="CF6CFE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806621C"/>
    <w:multiLevelType w:val="hybridMultilevel"/>
    <w:tmpl w:val="0FDCBB00"/>
    <w:lvl w:ilvl="0" w:tplc="BE905534">
      <w:start w:val="1"/>
      <w:numFmt w:val="lowerLetter"/>
      <w:lvlText w:val="%1."/>
      <w:lvlJc w:val="left"/>
      <w:pPr>
        <w:ind w:left="1080" w:hanging="360"/>
      </w:pPr>
      <w:rPr>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A155ECD"/>
    <w:multiLevelType w:val="hybridMultilevel"/>
    <w:tmpl w:val="6E646954"/>
    <w:lvl w:ilvl="0" w:tplc="F64C686A">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6D0A11"/>
    <w:multiLevelType w:val="hybridMultilevel"/>
    <w:tmpl w:val="8D300A58"/>
    <w:lvl w:ilvl="0" w:tplc="4740BE28">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9724E8"/>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65F260D"/>
    <w:multiLevelType w:val="hybridMultilevel"/>
    <w:tmpl w:val="C2E08F98"/>
    <w:lvl w:ilvl="0" w:tplc="0415000F">
      <w:start w:val="1"/>
      <w:numFmt w:val="decimal"/>
      <w:lvlText w:val="%1."/>
      <w:lvlJc w:val="left"/>
      <w:pPr>
        <w:ind w:left="720" w:hanging="360"/>
      </w:pPr>
    </w:lvl>
    <w:lvl w:ilvl="1" w:tplc="5204FE46">
      <w:numFmt w:val="bullet"/>
      <w:lvlText w:val="-"/>
      <w:lvlJc w:val="left"/>
      <w:pPr>
        <w:tabs>
          <w:tab w:val="num" w:pos="1440"/>
        </w:tabs>
        <w:ind w:left="1440" w:hanging="360"/>
      </w:pPr>
      <w:rPr>
        <w:rFonts w:ascii="Times New Roman" w:eastAsia="Times New Roman" w:hAnsi="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3D745C1A"/>
    <w:multiLevelType w:val="hybridMultilevel"/>
    <w:tmpl w:val="E3CCB7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0152318"/>
    <w:multiLevelType w:val="hybridMultilevel"/>
    <w:tmpl w:val="11BE13B8"/>
    <w:lvl w:ilvl="0" w:tplc="F3CA37C6">
      <w:start w:val="1"/>
      <w:numFmt w:val="lowerLetter"/>
      <w:lvlText w:val="%1."/>
      <w:lvlJc w:val="left"/>
      <w:pPr>
        <w:ind w:left="360" w:hanging="360"/>
      </w:pPr>
      <w:rPr>
        <w:rFonts w:ascii="Arial" w:eastAsia="Calibri" w:hAnsi="Arial" w:cs="Arial"/>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40C76162"/>
    <w:multiLevelType w:val="hybridMultilevel"/>
    <w:tmpl w:val="C2E08F98"/>
    <w:lvl w:ilvl="0" w:tplc="04150005">
      <w:start w:val="1"/>
      <w:numFmt w:val="bullet"/>
      <w:lvlText w:val=""/>
      <w:lvlJc w:val="left"/>
      <w:pPr>
        <w:tabs>
          <w:tab w:val="num" w:pos="720"/>
        </w:tabs>
        <w:ind w:left="720" w:hanging="360"/>
      </w:pPr>
      <w:rPr>
        <w:rFonts w:ascii="Wingdings" w:hAnsi="Wingdings" w:hint="default"/>
      </w:rPr>
    </w:lvl>
    <w:lvl w:ilvl="1" w:tplc="5204FE4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2E5C29"/>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87506AA"/>
    <w:multiLevelType w:val="multilevel"/>
    <w:tmpl w:val="1E842E7C"/>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5" w15:restartNumberingAfterBreak="0">
    <w:nsid w:val="48C038B3"/>
    <w:multiLevelType w:val="hybridMultilevel"/>
    <w:tmpl w:val="11B237A2"/>
    <w:lvl w:ilvl="0" w:tplc="C70A5D26">
      <w:start w:val="1"/>
      <w:numFmt w:val="decimal"/>
      <w:lvlText w:val="%1."/>
      <w:lvlJc w:val="left"/>
      <w:pPr>
        <w:ind w:left="720" w:hanging="360"/>
      </w:pPr>
      <w:rPr>
        <w:rFonts w:ascii="Ottawa" w:eastAsia="Times New Roman" w:hAnsi="Ottawa" w:cs="Ottaw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EC81ED3"/>
    <w:multiLevelType w:val="hybridMultilevel"/>
    <w:tmpl w:val="81BEBEDA"/>
    <w:lvl w:ilvl="0" w:tplc="BA0AAD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4712B87"/>
    <w:multiLevelType w:val="hybridMultilevel"/>
    <w:tmpl w:val="DA28CFFC"/>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4268A2"/>
    <w:multiLevelType w:val="hybridMultilevel"/>
    <w:tmpl w:val="047EB104"/>
    <w:lvl w:ilvl="0" w:tplc="A4943B16">
      <w:start w:val="1"/>
      <w:numFmt w:val="lowerLetter"/>
      <w:lvlText w:val="%1."/>
      <w:lvlJc w:val="left"/>
      <w:pPr>
        <w:tabs>
          <w:tab w:val="num" w:pos="780"/>
        </w:tabs>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46C5C3C"/>
    <w:multiLevelType w:val="hybridMultilevel"/>
    <w:tmpl w:val="C2E08F98"/>
    <w:lvl w:ilvl="0" w:tplc="04150005">
      <w:start w:val="1"/>
      <w:numFmt w:val="bullet"/>
      <w:lvlText w:val=""/>
      <w:lvlJc w:val="left"/>
      <w:pPr>
        <w:tabs>
          <w:tab w:val="num" w:pos="720"/>
        </w:tabs>
        <w:ind w:left="720" w:hanging="360"/>
      </w:pPr>
      <w:rPr>
        <w:rFonts w:ascii="Wingdings" w:hAnsi="Wingdings" w:hint="default"/>
      </w:rPr>
    </w:lvl>
    <w:lvl w:ilvl="1" w:tplc="5204FE4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9C6602"/>
    <w:multiLevelType w:val="hybridMultilevel"/>
    <w:tmpl w:val="49C44EA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1" w15:restartNumberingAfterBreak="0">
    <w:nsid w:val="71981BDC"/>
    <w:multiLevelType w:val="hybridMultilevel"/>
    <w:tmpl w:val="F812899E"/>
    <w:lvl w:ilvl="0" w:tplc="80769B64">
      <w:start w:val="1"/>
      <w:numFmt w:val="decimal"/>
      <w:lvlText w:val="%1."/>
      <w:lvlJc w:val="left"/>
      <w:pPr>
        <w:ind w:left="76" w:hanging="360"/>
      </w:pPr>
      <w:rPr>
        <w:rFonts w:cs="Calibri" w:hint="default"/>
        <w:b w:val="0"/>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2" w15:restartNumberingAfterBreak="0">
    <w:nsid w:val="74234439"/>
    <w:multiLevelType w:val="hybridMultilevel"/>
    <w:tmpl w:val="E3DAB192"/>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8FA5A8B"/>
    <w:multiLevelType w:val="hybridMultilevel"/>
    <w:tmpl w:val="AFFCF7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C260A9A"/>
    <w:multiLevelType w:val="hybridMultilevel"/>
    <w:tmpl w:val="9796E0A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7C8B31E4"/>
    <w:multiLevelType w:val="hybridMultilevel"/>
    <w:tmpl w:val="71C887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54091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73719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932987">
    <w:abstractNumId w:val="0"/>
    <w:lvlOverride w:ilvl="0">
      <w:startOverride w:val="1"/>
    </w:lvlOverride>
  </w:num>
  <w:num w:numId="4" w16cid:durableId="783621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36288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46267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9895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26883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2921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330317">
    <w:abstractNumId w:val="17"/>
  </w:num>
  <w:num w:numId="11" w16cid:durableId="707803981">
    <w:abstractNumId w:val="7"/>
  </w:num>
  <w:num w:numId="12" w16cid:durableId="32510029">
    <w:abstractNumId w:val="20"/>
  </w:num>
  <w:num w:numId="13" w16cid:durableId="1650550350">
    <w:abstractNumId w:val="19"/>
  </w:num>
  <w:num w:numId="14" w16cid:durableId="1633364451">
    <w:abstractNumId w:val="12"/>
  </w:num>
  <w:num w:numId="15" w16cid:durableId="858810909">
    <w:abstractNumId w:val="0"/>
  </w:num>
  <w:num w:numId="16" w16cid:durableId="673192100">
    <w:abstractNumId w:val="9"/>
  </w:num>
  <w:num w:numId="17" w16cid:durableId="2147238171">
    <w:abstractNumId w:val="1"/>
  </w:num>
  <w:num w:numId="18" w16cid:durableId="1106344065">
    <w:abstractNumId w:val="21"/>
  </w:num>
  <w:num w:numId="19" w16cid:durableId="1901204869">
    <w:abstractNumId w:val="22"/>
  </w:num>
  <w:num w:numId="20" w16cid:durableId="999230309">
    <w:abstractNumId w:val="14"/>
  </w:num>
  <w:num w:numId="21" w16cid:durableId="727730571">
    <w:abstractNumId w:val="13"/>
  </w:num>
  <w:num w:numId="22" w16cid:durableId="2002736213">
    <w:abstractNumId w:val="8"/>
  </w:num>
  <w:num w:numId="23" w16cid:durableId="1116631336">
    <w:abstractNumId w:val="10"/>
  </w:num>
  <w:num w:numId="24" w16cid:durableId="585459265">
    <w:abstractNumId w:val="6"/>
  </w:num>
  <w:num w:numId="25" w16cid:durableId="2064210085">
    <w:abstractNumId w:val="11"/>
  </w:num>
  <w:num w:numId="26" w16cid:durableId="882597958">
    <w:abstractNumId w:val="23"/>
  </w:num>
  <w:num w:numId="27" w16cid:durableId="1216697575">
    <w:abstractNumId w:val="25"/>
  </w:num>
  <w:num w:numId="28" w16cid:durableId="18310995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42C"/>
    <w:rsid w:val="000102D6"/>
    <w:rsid w:val="00010EAD"/>
    <w:rsid w:val="00022F61"/>
    <w:rsid w:val="000330E1"/>
    <w:rsid w:val="000336F8"/>
    <w:rsid w:val="0003545F"/>
    <w:rsid w:val="000420A6"/>
    <w:rsid w:val="0004285E"/>
    <w:rsid w:val="00054DF7"/>
    <w:rsid w:val="00061A7C"/>
    <w:rsid w:val="00061DF9"/>
    <w:rsid w:val="00071310"/>
    <w:rsid w:val="00074769"/>
    <w:rsid w:val="00085CA6"/>
    <w:rsid w:val="00085CEF"/>
    <w:rsid w:val="0009332F"/>
    <w:rsid w:val="0009487E"/>
    <w:rsid w:val="00095133"/>
    <w:rsid w:val="000B3ABF"/>
    <w:rsid w:val="000B73DD"/>
    <w:rsid w:val="000B7A5B"/>
    <w:rsid w:val="000C3FCB"/>
    <w:rsid w:val="000C43C8"/>
    <w:rsid w:val="000E1222"/>
    <w:rsid w:val="000F23F3"/>
    <w:rsid w:val="000F6C42"/>
    <w:rsid w:val="00103D09"/>
    <w:rsid w:val="00105138"/>
    <w:rsid w:val="00114458"/>
    <w:rsid w:val="00114AD8"/>
    <w:rsid w:val="00122978"/>
    <w:rsid w:val="001311D1"/>
    <w:rsid w:val="00133B6F"/>
    <w:rsid w:val="00134132"/>
    <w:rsid w:val="00147E97"/>
    <w:rsid w:val="00156EBD"/>
    <w:rsid w:val="00166E5D"/>
    <w:rsid w:val="001725A1"/>
    <w:rsid w:val="001747A3"/>
    <w:rsid w:val="00180BD2"/>
    <w:rsid w:val="00186BBA"/>
    <w:rsid w:val="001927A8"/>
    <w:rsid w:val="001A1CA4"/>
    <w:rsid w:val="001A681E"/>
    <w:rsid w:val="001B4079"/>
    <w:rsid w:val="001C5FC9"/>
    <w:rsid w:val="001C6CBA"/>
    <w:rsid w:val="001D2BCF"/>
    <w:rsid w:val="001D6E11"/>
    <w:rsid w:val="001E124B"/>
    <w:rsid w:val="001E7818"/>
    <w:rsid w:val="001F0A80"/>
    <w:rsid w:val="001F0DAF"/>
    <w:rsid w:val="00212F34"/>
    <w:rsid w:val="00213018"/>
    <w:rsid w:val="00224261"/>
    <w:rsid w:val="00224887"/>
    <w:rsid w:val="00231800"/>
    <w:rsid w:val="00243B79"/>
    <w:rsid w:val="00244E48"/>
    <w:rsid w:val="00247A7F"/>
    <w:rsid w:val="00254B9A"/>
    <w:rsid w:val="002572E9"/>
    <w:rsid w:val="00262C77"/>
    <w:rsid w:val="00275B49"/>
    <w:rsid w:val="00283859"/>
    <w:rsid w:val="00285CB7"/>
    <w:rsid w:val="00286A57"/>
    <w:rsid w:val="002A7C67"/>
    <w:rsid w:val="002B1A16"/>
    <w:rsid w:val="002B25EA"/>
    <w:rsid w:val="002B30F7"/>
    <w:rsid w:val="002C4E19"/>
    <w:rsid w:val="002C6B61"/>
    <w:rsid w:val="002E12C5"/>
    <w:rsid w:val="002E7974"/>
    <w:rsid w:val="00301569"/>
    <w:rsid w:val="00303C7F"/>
    <w:rsid w:val="0030694D"/>
    <w:rsid w:val="003117C8"/>
    <w:rsid w:val="00316F18"/>
    <w:rsid w:val="0032071E"/>
    <w:rsid w:val="00320B85"/>
    <w:rsid w:val="00334137"/>
    <w:rsid w:val="0034184E"/>
    <w:rsid w:val="00345344"/>
    <w:rsid w:val="00355960"/>
    <w:rsid w:val="00356A54"/>
    <w:rsid w:val="0036140D"/>
    <w:rsid w:val="00361555"/>
    <w:rsid w:val="00363752"/>
    <w:rsid w:val="00364373"/>
    <w:rsid w:val="003774AB"/>
    <w:rsid w:val="00381942"/>
    <w:rsid w:val="00391035"/>
    <w:rsid w:val="003A542C"/>
    <w:rsid w:val="003B04AD"/>
    <w:rsid w:val="003B1441"/>
    <w:rsid w:val="003B1980"/>
    <w:rsid w:val="003D2B1B"/>
    <w:rsid w:val="003D48C1"/>
    <w:rsid w:val="003D4C6B"/>
    <w:rsid w:val="003E43E4"/>
    <w:rsid w:val="003E60B0"/>
    <w:rsid w:val="003E7874"/>
    <w:rsid w:val="003F223A"/>
    <w:rsid w:val="00411508"/>
    <w:rsid w:val="0041616E"/>
    <w:rsid w:val="00420236"/>
    <w:rsid w:val="00420E17"/>
    <w:rsid w:val="004312DE"/>
    <w:rsid w:val="00441268"/>
    <w:rsid w:val="00443FC2"/>
    <w:rsid w:val="00451AAB"/>
    <w:rsid w:val="00455685"/>
    <w:rsid w:val="00471A1A"/>
    <w:rsid w:val="00486B68"/>
    <w:rsid w:val="00492C96"/>
    <w:rsid w:val="004A03D6"/>
    <w:rsid w:val="004B13FD"/>
    <w:rsid w:val="004B753D"/>
    <w:rsid w:val="004C37FC"/>
    <w:rsid w:val="004C6F84"/>
    <w:rsid w:val="004E284E"/>
    <w:rsid w:val="004F46D1"/>
    <w:rsid w:val="005308CE"/>
    <w:rsid w:val="005312F6"/>
    <w:rsid w:val="00531CF8"/>
    <w:rsid w:val="00534014"/>
    <w:rsid w:val="00541ED7"/>
    <w:rsid w:val="005420D5"/>
    <w:rsid w:val="005430FF"/>
    <w:rsid w:val="00546917"/>
    <w:rsid w:val="00551F35"/>
    <w:rsid w:val="00562D4C"/>
    <w:rsid w:val="00566244"/>
    <w:rsid w:val="00566AD1"/>
    <w:rsid w:val="00570430"/>
    <w:rsid w:val="00582624"/>
    <w:rsid w:val="00593260"/>
    <w:rsid w:val="005B4DB1"/>
    <w:rsid w:val="005C16EB"/>
    <w:rsid w:val="005C539F"/>
    <w:rsid w:val="005C57A2"/>
    <w:rsid w:val="005C6EF3"/>
    <w:rsid w:val="00601E13"/>
    <w:rsid w:val="006044E1"/>
    <w:rsid w:val="006114D2"/>
    <w:rsid w:val="0061633F"/>
    <w:rsid w:val="006263D9"/>
    <w:rsid w:val="006515FE"/>
    <w:rsid w:val="00655AB8"/>
    <w:rsid w:val="00655F15"/>
    <w:rsid w:val="00656B15"/>
    <w:rsid w:val="00665F39"/>
    <w:rsid w:val="006821F9"/>
    <w:rsid w:val="00687B90"/>
    <w:rsid w:val="006949BB"/>
    <w:rsid w:val="006E4EEA"/>
    <w:rsid w:val="006E5F86"/>
    <w:rsid w:val="006F1990"/>
    <w:rsid w:val="006F6348"/>
    <w:rsid w:val="007041E7"/>
    <w:rsid w:val="007059B8"/>
    <w:rsid w:val="00712D3C"/>
    <w:rsid w:val="00730637"/>
    <w:rsid w:val="007429E8"/>
    <w:rsid w:val="00743028"/>
    <w:rsid w:val="0074649F"/>
    <w:rsid w:val="00754BFD"/>
    <w:rsid w:val="007551E5"/>
    <w:rsid w:val="007606B1"/>
    <w:rsid w:val="00762AC5"/>
    <w:rsid w:val="00762D02"/>
    <w:rsid w:val="00764A59"/>
    <w:rsid w:val="00777233"/>
    <w:rsid w:val="0078288E"/>
    <w:rsid w:val="0078483E"/>
    <w:rsid w:val="00787426"/>
    <w:rsid w:val="007A2FE6"/>
    <w:rsid w:val="007A39E8"/>
    <w:rsid w:val="007B741B"/>
    <w:rsid w:val="007D2F52"/>
    <w:rsid w:val="007D5F64"/>
    <w:rsid w:val="007D7CCC"/>
    <w:rsid w:val="007E109D"/>
    <w:rsid w:val="007E67CC"/>
    <w:rsid w:val="007F52EE"/>
    <w:rsid w:val="007F5402"/>
    <w:rsid w:val="00807877"/>
    <w:rsid w:val="00810496"/>
    <w:rsid w:val="00811333"/>
    <w:rsid w:val="008407B8"/>
    <w:rsid w:val="008429C8"/>
    <w:rsid w:val="00856232"/>
    <w:rsid w:val="0085747C"/>
    <w:rsid w:val="00864A9E"/>
    <w:rsid w:val="00883946"/>
    <w:rsid w:val="00897C18"/>
    <w:rsid w:val="00897D20"/>
    <w:rsid w:val="008A0975"/>
    <w:rsid w:val="008B1801"/>
    <w:rsid w:val="008C65A4"/>
    <w:rsid w:val="008D3CD7"/>
    <w:rsid w:val="008D5EAA"/>
    <w:rsid w:val="008E7BF7"/>
    <w:rsid w:val="008F408A"/>
    <w:rsid w:val="008F414C"/>
    <w:rsid w:val="009145B3"/>
    <w:rsid w:val="00921353"/>
    <w:rsid w:val="00921D53"/>
    <w:rsid w:val="00922483"/>
    <w:rsid w:val="009367B6"/>
    <w:rsid w:val="009370F0"/>
    <w:rsid w:val="00947C97"/>
    <w:rsid w:val="00950E23"/>
    <w:rsid w:val="00952D50"/>
    <w:rsid w:val="00953B0A"/>
    <w:rsid w:val="00955C41"/>
    <w:rsid w:val="009723F6"/>
    <w:rsid w:val="009758F9"/>
    <w:rsid w:val="009824AC"/>
    <w:rsid w:val="009873F6"/>
    <w:rsid w:val="00990F70"/>
    <w:rsid w:val="009A1B81"/>
    <w:rsid w:val="009A256F"/>
    <w:rsid w:val="009A3416"/>
    <w:rsid w:val="009A57AC"/>
    <w:rsid w:val="009A5892"/>
    <w:rsid w:val="009B1C63"/>
    <w:rsid w:val="009B691C"/>
    <w:rsid w:val="009C29BA"/>
    <w:rsid w:val="009C326D"/>
    <w:rsid w:val="009C3F0C"/>
    <w:rsid w:val="009D0E2C"/>
    <w:rsid w:val="009D100C"/>
    <w:rsid w:val="009E6BB8"/>
    <w:rsid w:val="009E6DD4"/>
    <w:rsid w:val="009F1D58"/>
    <w:rsid w:val="009F3FF8"/>
    <w:rsid w:val="00A23BB2"/>
    <w:rsid w:val="00A3095A"/>
    <w:rsid w:val="00A420A7"/>
    <w:rsid w:val="00A42D71"/>
    <w:rsid w:val="00A5280C"/>
    <w:rsid w:val="00A53377"/>
    <w:rsid w:val="00A64EDD"/>
    <w:rsid w:val="00A67473"/>
    <w:rsid w:val="00A9465F"/>
    <w:rsid w:val="00AA7F66"/>
    <w:rsid w:val="00AB36E3"/>
    <w:rsid w:val="00AB4BD6"/>
    <w:rsid w:val="00AC141C"/>
    <w:rsid w:val="00AC638F"/>
    <w:rsid w:val="00AC7763"/>
    <w:rsid w:val="00AE6030"/>
    <w:rsid w:val="00AE60C6"/>
    <w:rsid w:val="00B03669"/>
    <w:rsid w:val="00B13108"/>
    <w:rsid w:val="00B15C28"/>
    <w:rsid w:val="00B166AF"/>
    <w:rsid w:val="00B21245"/>
    <w:rsid w:val="00B219B2"/>
    <w:rsid w:val="00B244A4"/>
    <w:rsid w:val="00B404C7"/>
    <w:rsid w:val="00B4527C"/>
    <w:rsid w:val="00B5107C"/>
    <w:rsid w:val="00B645EC"/>
    <w:rsid w:val="00B65C4E"/>
    <w:rsid w:val="00B67782"/>
    <w:rsid w:val="00B70EBE"/>
    <w:rsid w:val="00BA7C0E"/>
    <w:rsid w:val="00BA7C21"/>
    <w:rsid w:val="00BB1185"/>
    <w:rsid w:val="00BD6489"/>
    <w:rsid w:val="00BD6DE1"/>
    <w:rsid w:val="00BE1C31"/>
    <w:rsid w:val="00BE564A"/>
    <w:rsid w:val="00BF0297"/>
    <w:rsid w:val="00BF193F"/>
    <w:rsid w:val="00C01BD8"/>
    <w:rsid w:val="00C1532B"/>
    <w:rsid w:val="00C17265"/>
    <w:rsid w:val="00C248D2"/>
    <w:rsid w:val="00C33608"/>
    <w:rsid w:val="00C546A2"/>
    <w:rsid w:val="00C56D8D"/>
    <w:rsid w:val="00C57499"/>
    <w:rsid w:val="00C60761"/>
    <w:rsid w:val="00C66D3F"/>
    <w:rsid w:val="00C767AF"/>
    <w:rsid w:val="00C76E87"/>
    <w:rsid w:val="00C8245A"/>
    <w:rsid w:val="00C83F59"/>
    <w:rsid w:val="00C975F7"/>
    <w:rsid w:val="00CB2D61"/>
    <w:rsid w:val="00CB55A1"/>
    <w:rsid w:val="00CB63FE"/>
    <w:rsid w:val="00CC0F87"/>
    <w:rsid w:val="00CC1E9C"/>
    <w:rsid w:val="00CD6574"/>
    <w:rsid w:val="00D00104"/>
    <w:rsid w:val="00D115F8"/>
    <w:rsid w:val="00D148A6"/>
    <w:rsid w:val="00D14F85"/>
    <w:rsid w:val="00D17E0F"/>
    <w:rsid w:val="00D2236B"/>
    <w:rsid w:val="00D23535"/>
    <w:rsid w:val="00D2699A"/>
    <w:rsid w:val="00D3157A"/>
    <w:rsid w:val="00D373B4"/>
    <w:rsid w:val="00D41C23"/>
    <w:rsid w:val="00D538DF"/>
    <w:rsid w:val="00D53AE2"/>
    <w:rsid w:val="00D541F1"/>
    <w:rsid w:val="00D5571F"/>
    <w:rsid w:val="00D576FF"/>
    <w:rsid w:val="00D67DE7"/>
    <w:rsid w:val="00D74872"/>
    <w:rsid w:val="00D750DD"/>
    <w:rsid w:val="00D86B75"/>
    <w:rsid w:val="00DA5253"/>
    <w:rsid w:val="00DB21ED"/>
    <w:rsid w:val="00DB6395"/>
    <w:rsid w:val="00DC6C23"/>
    <w:rsid w:val="00DC74CA"/>
    <w:rsid w:val="00DD7718"/>
    <w:rsid w:val="00DE02A9"/>
    <w:rsid w:val="00E02586"/>
    <w:rsid w:val="00E04EAA"/>
    <w:rsid w:val="00E12A2A"/>
    <w:rsid w:val="00E149E3"/>
    <w:rsid w:val="00E15BED"/>
    <w:rsid w:val="00E214BC"/>
    <w:rsid w:val="00E44862"/>
    <w:rsid w:val="00E5308E"/>
    <w:rsid w:val="00E547D6"/>
    <w:rsid w:val="00E57DE4"/>
    <w:rsid w:val="00E7371C"/>
    <w:rsid w:val="00E753F2"/>
    <w:rsid w:val="00E8477A"/>
    <w:rsid w:val="00E86AA8"/>
    <w:rsid w:val="00E8703C"/>
    <w:rsid w:val="00EA1899"/>
    <w:rsid w:val="00EA7AF5"/>
    <w:rsid w:val="00EB24D5"/>
    <w:rsid w:val="00EB42E2"/>
    <w:rsid w:val="00ED00D5"/>
    <w:rsid w:val="00ED6F53"/>
    <w:rsid w:val="00EF02E2"/>
    <w:rsid w:val="00EF3A73"/>
    <w:rsid w:val="00EF5CD2"/>
    <w:rsid w:val="00F0702B"/>
    <w:rsid w:val="00F31E6F"/>
    <w:rsid w:val="00F364F3"/>
    <w:rsid w:val="00F4206D"/>
    <w:rsid w:val="00F42739"/>
    <w:rsid w:val="00F450B4"/>
    <w:rsid w:val="00F51B1C"/>
    <w:rsid w:val="00F5534E"/>
    <w:rsid w:val="00F66B58"/>
    <w:rsid w:val="00F71420"/>
    <w:rsid w:val="00F74E65"/>
    <w:rsid w:val="00F85F7B"/>
    <w:rsid w:val="00F9771F"/>
    <w:rsid w:val="00FB7266"/>
    <w:rsid w:val="00FB73FA"/>
    <w:rsid w:val="00FC164D"/>
    <w:rsid w:val="00FC287E"/>
    <w:rsid w:val="00FD1D02"/>
    <w:rsid w:val="00FD2DCD"/>
    <w:rsid w:val="00FE00F5"/>
    <w:rsid w:val="00FE7266"/>
    <w:rsid w:val="00FF5700"/>
    <w:rsid w:val="00FF778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56B25"/>
  <w15:docId w15:val="{10607FD7-7DFA-4F44-9CAC-EC7C516C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569"/>
    <w:rPr>
      <w:rFonts w:ascii="Times New Roman" w:eastAsia="Times New Roman" w:hAnsi="Times New Roman"/>
    </w:rPr>
  </w:style>
  <w:style w:type="paragraph" w:styleId="Nagwek1">
    <w:name w:val="heading 1"/>
    <w:basedOn w:val="Normalny"/>
    <w:next w:val="Normalny"/>
    <w:link w:val="Nagwek1Znak"/>
    <w:qFormat/>
    <w:rsid w:val="00134132"/>
    <w:pPr>
      <w:keepNext/>
      <w:jc w:val="both"/>
      <w:outlineLvl w:val="0"/>
    </w:pPr>
    <w:rPr>
      <w:i/>
      <w:sz w:val="24"/>
    </w:rPr>
  </w:style>
  <w:style w:type="paragraph" w:styleId="Nagwek2">
    <w:name w:val="heading 2"/>
    <w:basedOn w:val="Normalny"/>
    <w:next w:val="Normalny"/>
    <w:link w:val="Nagwek2Znak"/>
    <w:uiPriority w:val="9"/>
    <w:unhideWhenUsed/>
    <w:qFormat/>
    <w:rsid w:val="00BE1C31"/>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
    <w:semiHidden/>
    <w:unhideWhenUsed/>
    <w:qFormat/>
    <w:rsid w:val="00BE1C3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A542C"/>
    <w:pPr>
      <w:tabs>
        <w:tab w:val="center" w:pos="4536"/>
        <w:tab w:val="right" w:pos="9072"/>
      </w:tabs>
    </w:pPr>
  </w:style>
  <w:style w:type="character" w:customStyle="1" w:styleId="NagwekZnak">
    <w:name w:val="Nagłówek Znak"/>
    <w:basedOn w:val="Domylnaczcionkaakapitu"/>
    <w:link w:val="Nagwek"/>
    <w:uiPriority w:val="99"/>
    <w:rsid w:val="003A542C"/>
  </w:style>
  <w:style w:type="paragraph" w:styleId="Stopka">
    <w:name w:val="footer"/>
    <w:basedOn w:val="Normalny"/>
    <w:link w:val="StopkaZnak"/>
    <w:uiPriority w:val="99"/>
    <w:unhideWhenUsed/>
    <w:rsid w:val="003A542C"/>
    <w:pPr>
      <w:tabs>
        <w:tab w:val="center" w:pos="4536"/>
        <w:tab w:val="right" w:pos="9072"/>
      </w:tabs>
    </w:pPr>
  </w:style>
  <w:style w:type="character" w:customStyle="1" w:styleId="StopkaZnak">
    <w:name w:val="Stopka Znak"/>
    <w:basedOn w:val="Domylnaczcionkaakapitu"/>
    <w:link w:val="Stopka"/>
    <w:uiPriority w:val="99"/>
    <w:rsid w:val="003A542C"/>
  </w:style>
  <w:style w:type="paragraph" w:styleId="Tekstdymka">
    <w:name w:val="Balloon Text"/>
    <w:basedOn w:val="Normalny"/>
    <w:link w:val="TekstdymkaZnak"/>
    <w:uiPriority w:val="99"/>
    <w:semiHidden/>
    <w:unhideWhenUsed/>
    <w:rsid w:val="003A542C"/>
    <w:rPr>
      <w:rFonts w:ascii="Tahoma" w:hAnsi="Tahoma" w:cs="Tahoma"/>
      <w:sz w:val="16"/>
      <w:szCs w:val="16"/>
    </w:rPr>
  </w:style>
  <w:style w:type="character" w:customStyle="1" w:styleId="TekstdymkaZnak">
    <w:name w:val="Tekst dymka Znak"/>
    <w:link w:val="Tekstdymka"/>
    <w:uiPriority w:val="99"/>
    <w:semiHidden/>
    <w:rsid w:val="003A542C"/>
    <w:rPr>
      <w:rFonts w:ascii="Tahoma" w:hAnsi="Tahoma" w:cs="Tahoma"/>
      <w:sz w:val="16"/>
      <w:szCs w:val="16"/>
    </w:rPr>
  </w:style>
  <w:style w:type="paragraph" w:styleId="Tekstpodstawowy">
    <w:name w:val="Body Text"/>
    <w:basedOn w:val="Normalny"/>
    <w:link w:val="TekstpodstawowyZnak"/>
    <w:uiPriority w:val="99"/>
    <w:rsid w:val="00301569"/>
    <w:pPr>
      <w:tabs>
        <w:tab w:val="left" w:pos="900"/>
      </w:tabs>
      <w:jc w:val="both"/>
    </w:pPr>
  </w:style>
  <w:style w:type="character" w:customStyle="1" w:styleId="TekstpodstawowyZnak">
    <w:name w:val="Tekst podstawowy Znak"/>
    <w:link w:val="Tekstpodstawowy"/>
    <w:uiPriority w:val="99"/>
    <w:rsid w:val="00301569"/>
    <w:rPr>
      <w:rFonts w:ascii="Times New Roman" w:eastAsia="Times New Roman" w:hAnsi="Times New Roman" w:cs="Times New Roman"/>
      <w:sz w:val="20"/>
      <w:szCs w:val="20"/>
      <w:lang w:eastAsia="pl-PL"/>
    </w:rPr>
  </w:style>
  <w:style w:type="paragraph" w:styleId="Tytu">
    <w:name w:val="Title"/>
    <w:basedOn w:val="Normalny"/>
    <w:link w:val="TytuZnak"/>
    <w:qFormat/>
    <w:rsid w:val="00301569"/>
    <w:pPr>
      <w:jc w:val="center"/>
    </w:pPr>
    <w:rPr>
      <w:b/>
      <w:bCs/>
      <w:sz w:val="28"/>
      <w:szCs w:val="28"/>
    </w:rPr>
  </w:style>
  <w:style w:type="character" w:customStyle="1" w:styleId="TytuZnak">
    <w:name w:val="Tytuł Znak"/>
    <w:link w:val="Tytu"/>
    <w:rsid w:val="00301569"/>
    <w:rPr>
      <w:rFonts w:ascii="Times New Roman" w:eastAsia="Times New Roman" w:hAnsi="Times New Roman" w:cs="Times New Roman"/>
      <w:b/>
      <w:bCs/>
      <w:sz w:val="28"/>
      <w:szCs w:val="28"/>
      <w:lang w:eastAsia="pl-PL"/>
    </w:rPr>
  </w:style>
  <w:style w:type="paragraph" w:customStyle="1" w:styleId="Default">
    <w:name w:val="Default"/>
    <w:rsid w:val="00301569"/>
    <w:pPr>
      <w:autoSpaceDE w:val="0"/>
      <w:autoSpaceDN w:val="0"/>
      <w:adjustRightInd w:val="0"/>
    </w:pPr>
    <w:rPr>
      <w:rFonts w:ascii="Times New Roman" w:eastAsia="Times New Roman" w:hAnsi="Times New Roman"/>
      <w:color w:val="000000"/>
      <w:sz w:val="24"/>
      <w:szCs w:val="24"/>
    </w:rPr>
  </w:style>
  <w:style w:type="paragraph" w:styleId="Podtytu">
    <w:name w:val="Subtitle"/>
    <w:basedOn w:val="Normalny"/>
    <w:link w:val="PodtytuZnak"/>
    <w:qFormat/>
    <w:rsid w:val="00301569"/>
    <w:pPr>
      <w:spacing w:after="60"/>
      <w:jc w:val="center"/>
      <w:outlineLvl w:val="1"/>
    </w:pPr>
    <w:rPr>
      <w:rFonts w:ascii="Arial" w:hAnsi="Arial" w:cs="Arial"/>
      <w:sz w:val="24"/>
      <w:szCs w:val="24"/>
    </w:rPr>
  </w:style>
  <w:style w:type="character" w:customStyle="1" w:styleId="PodtytuZnak">
    <w:name w:val="Podtytuł Znak"/>
    <w:link w:val="Podtytu"/>
    <w:rsid w:val="00301569"/>
    <w:rPr>
      <w:rFonts w:ascii="Arial" w:eastAsia="Times New Roman" w:hAnsi="Arial" w:cs="Arial"/>
      <w:sz w:val="24"/>
      <w:szCs w:val="24"/>
      <w:lang w:eastAsia="pl-PL"/>
    </w:rPr>
  </w:style>
  <w:style w:type="paragraph" w:customStyle="1" w:styleId="paragraf-inline">
    <w:name w:val="paragraf-inline"/>
    <w:basedOn w:val="Normalny"/>
    <w:rsid w:val="00301569"/>
    <w:pPr>
      <w:spacing w:before="100" w:beforeAutospacing="1" w:after="100" w:afterAutospacing="1"/>
    </w:pPr>
    <w:rPr>
      <w:sz w:val="24"/>
      <w:szCs w:val="24"/>
    </w:rPr>
  </w:style>
  <w:style w:type="paragraph" w:styleId="Akapitzlist">
    <w:name w:val="List Paragraph"/>
    <w:basedOn w:val="Normalny"/>
    <w:uiPriority w:val="34"/>
    <w:qFormat/>
    <w:rsid w:val="00122978"/>
    <w:pPr>
      <w:ind w:left="720"/>
      <w:contextualSpacing/>
    </w:pPr>
  </w:style>
  <w:style w:type="character" w:customStyle="1" w:styleId="Nagwek1Znak">
    <w:name w:val="Nagłówek 1 Znak"/>
    <w:link w:val="Nagwek1"/>
    <w:rsid w:val="00134132"/>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BE1C31"/>
    <w:rPr>
      <w:rFonts w:ascii="Cambria" w:eastAsia="Times New Roman" w:hAnsi="Cambria" w:cs="Times New Roman"/>
      <w:b/>
      <w:bCs/>
      <w:color w:val="4F81BD"/>
      <w:sz w:val="26"/>
      <w:szCs w:val="26"/>
      <w:lang w:eastAsia="pl-PL"/>
    </w:rPr>
  </w:style>
  <w:style w:type="character" w:customStyle="1" w:styleId="Nagwek3Znak">
    <w:name w:val="Nagłówek 3 Znak"/>
    <w:link w:val="Nagwek3"/>
    <w:uiPriority w:val="9"/>
    <w:semiHidden/>
    <w:rsid w:val="00BE1C31"/>
    <w:rPr>
      <w:rFonts w:ascii="Cambria" w:eastAsia="Times New Roman" w:hAnsi="Cambria" w:cs="Times New Roman"/>
      <w:b/>
      <w:bCs/>
      <w:color w:val="4F81BD"/>
      <w:sz w:val="20"/>
      <w:szCs w:val="20"/>
      <w:lang w:eastAsia="pl-PL"/>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381942"/>
    <w:rPr>
      <w:rFonts w:ascii="Calibri" w:eastAsia="Calibri" w:hAnsi="Calibri"/>
      <w:lang w:eastAsia="en-US"/>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381942"/>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381942"/>
    <w:rPr>
      <w:rFonts w:cs="Times New Roman"/>
      <w:vertAlign w:val="superscript"/>
    </w:rPr>
  </w:style>
  <w:style w:type="character" w:styleId="Hipercze">
    <w:name w:val="Hyperlink"/>
    <w:uiPriority w:val="99"/>
    <w:rsid w:val="00381942"/>
    <w:rPr>
      <w:rFonts w:cs="Times New Roman"/>
      <w:color w:val="0000FF"/>
      <w:u w:val="single"/>
    </w:rPr>
  </w:style>
  <w:style w:type="character" w:customStyle="1" w:styleId="fontstyle01">
    <w:name w:val="fontstyle01"/>
    <w:rsid w:val="00381942"/>
    <w:rPr>
      <w:rFonts w:ascii="Helvetica" w:hAnsi="Helvetica" w:cs="Helvetica" w:hint="default"/>
      <w:b w:val="0"/>
      <w:bCs w:val="0"/>
      <w:i w:val="0"/>
      <w:iCs w:val="0"/>
      <w:color w:val="000000"/>
      <w:sz w:val="20"/>
      <w:szCs w:val="20"/>
    </w:rPr>
  </w:style>
  <w:style w:type="paragraph" w:customStyle="1" w:styleId="Tekstpodstawowy31">
    <w:name w:val="Tekst podstawowy 31"/>
    <w:basedOn w:val="Normalny"/>
    <w:rsid w:val="003F223A"/>
    <w:pPr>
      <w:suppressAutoHyphens/>
      <w:spacing w:after="120"/>
    </w:pPr>
    <w:rPr>
      <w:sz w:val="16"/>
      <w:szCs w:val="16"/>
      <w:lang w:eastAsia="ar-SA"/>
    </w:rPr>
  </w:style>
  <w:style w:type="table" w:styleId="Tabela-Siatka">
    <w:name w:val="Table Grid"/>
    <w:basedOn w:val="Standardowy"/>
    <w:uiPriority w:val="39"/>
    <w:rsid w:val="003F2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oltipkeyword">
    <w:name w:val="tooltip_keyword"/>
    <w:basedOn w:val="Domylnaczcionkaakapitu"/>
    <w:rsid w:val="007D7CCC"/>
  </w:style>
  <w:style w:type="character" w:styleId="UyteHipercze">
    <w:name w:val="FollowedHyperlink"/>
    <w:uiPriority w:val="99"/>
    <w:semiHidden/>
    <w:unhideWhenUsed/>
    <w:rsid w:val="00F0702B"/>
    <w:rPr>
      <w:color w:val="954F72"/>
      <w:u w:val="single"/>
    </w:rPr>
  </w:style>
  <w:style w:type="character" w:styleId="Pogrubienie">
    <w:name w:val="Strong"/>
    <w:basedOn w:val="Domylnaczcionkaakapitu"/>
    <w:uiPriority w:val="22"/>
    <w:qFormat/>
    <w:rsid w:val="00566244"/>
    <w:rPr>
      <w:b/>
      <w:bCs/>
    </w:rPr>
  </w:style>
  <w:style w:type="character" w:customStyle="1" w:styleId="block">
    <w:name w:val="block"/>
    <w:basedOn w:val="Domylnaczcionkaakapitu"/>
    <w:rsid w:val="0032071E"/>
  </w:style>
  <w:style w:type="paragraph" w:styleId="NormalnyWeb">
    <w:name w:val="Normal (Web)"/>
    <w:basedOn w:val="Normalny"/>
    <w:uiPriority w:val="99"/>
    <w:semiHidden/>
    <w:unhideWhenUsed/>
    <w:rsid w:val="0032071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694">
      <w:bodyDiv w:val="1"/>
      <w:marLeft w:val="0"/>
      <w:marRight w:val="0"/>
      <w:marTop w:val="0"/>
      <w:marBottom w:val="0"/>
      <w:divBdr>
        <w:top w:val="none" w:sz="0" w:space="0" w:color="auto"/>
        <w:left w:val="none" w:sz="0" w:space="0" w:color="auto"/>
        <w:bottom w:val="none" w:sz="0" w:space="0" w:color="auto"/>
        <w:right w:val="none" w:sz="0" w:space="0" w:color="auto"/>
      </w:divBdr>
    </w:div>
    <w:div w:id="115487565">
      <w:bodyDiv w:val="1"/>
      <w:marLeft w:val="0"/>
      <w:marRight w:val="0"/>
      <w:marTop w:val="0"/>
      <w:marBottom w:val="0"/>
      <w:divBdr>
        <w:top w:val="none" w:sz="0" w:space="0" w:color="auto"/>
        <w:left w:val="none" w:sz="0" w:space="0" w:color="auto"/>
        <w:bottom w:val="none" w:sz="0" w:space="0" w:color="auto"/>
        <w:right w:val="none" w:sz="0" w:space="0" w:color="auto"/>
      </w:divBdr>
    </w:div>
    <w:div w:id="115762666">
      <w:bodyDiv w:val="1"/>
      <w:marLeft w:val="0"/>
      <w:marRight w:val="0"/>
      <w:marTop w:val="0"/>
      <w:marBottom w:val="0"/>
      <w:divBdr>
        <w:top w:val="none" w:sz="0" w:space="0" w:color="auto"/>
        <w:left w:val="none" w:sz="0" w:space="0" w:color="auto"/>
        <w:bottom w:val="none" w:sz="0" w:space="0" w:color="auto"/>
        <w:right w:val="none" w:sz="0" w:space="0" w:color="auto"/>
      </w:divBdr>
    </w:div>
    <w:div w:id="208108415">
      <w:bodyDiv w:val="1"/>
      <w:marLeft w:val="0"/>
      <w:marRight w:val="0"/>
      <w:marTop w:val="0"/>
      <w:marBottom w:val="0"/>
      <w:divBdr>
        <w:top w:val="none" w:sz="0" w:space="0" w:color="auto"/>
        <w:left w:val="none" w:sz="0" w:space="0" w:color="auto"/>
        <w:bottom w:val="none" w:sz="0" w:space="0" w:color="auto"/>
        <w:right w:val="none" w:sz="0" w:space="0" w:color="auto"/>
      </w:divBdr>
      <w:divsChild>
        <w:div w:id="317421860">
          <w:marLeft w:val="0"/>
          <w:marRight w:val="0"/>
          <w:marTop w:val="0"/>
          <w:marBottom w:val="0"/>
          <w:divBdr>
            <w:top w:val="none" w:sz="0" w:space="0" w:color="auto"/>
            <w:left w:val="none" w:sz="0" w:space="0" w:color="auto"/>
            <w:bottom w:val="none" w:sz="0" w:space="0" w:color="auto"/>
            <w:right w:val="none" w:sz="0" w:space="0" w:color="auto"/>
          </w:divBdr>
        </w:div>
      </w:divsChild>
    </w:div>
    <w:div w:id="252905155">
      <w:bodyDiv w:val="1"/>
      <w:marLeft w:val="0"/>
      <w:marRight w:val="0"/>
      <w:marTop w:val="0"/>
      <w:marBottom w:val="0"/>
      <w:divBdr>
        <w:top w:val="none" w:sz="0" w:space="0" w:color="auto"/>
        <w:left w:val="none" w:sz="0" w:space="0" w:color="auto"/>
        <w:bottom w:val="none" w:sz="0" w:space="0" w:color="auto"/>
        <w:right w:val="none" w:sz="0" w:space="0" w:color="auto"/>
      </w:divBdr>
    </w:div>
    <w:div w:id="351297177">
      <w:bodyDiv w:val="1"/>
      <w:marLeft w:val="0"/>
      <w:marRight w:val="0"/>
      <w:marTop w:val="0"/>
      <w:marBottom w:val="0"/>
      <w:divBdr>
        <w:top w:val="none" w:sz="0" w:space="0" w:color="auto"/>
        <w:left w:val="none" w:sz="0" w:space="0" w:color="auto"/>
        <w:bottom w:val="none" w:sz="0" w:space="0" w:color="auto"/>
        <w:right w:val="none" w:sz="0" w:space="0" w:color="auto"/>
      </w:divBdr>
      <w:divsChild>
        <w:div w:id="1910001216">
          <w:marLeft w:val="0"/>
          <w:marRight w:val="0"/>
          <w:marTop w:val="0"/>
          <w:marBottom w:val="0"/>
          <w:divBdr>
            <w:top w:val="none" w:sz="0" w:space="0" w:color="auto"/>
            <w:left w:val="none" w:sz="0" w:space="0" w:color="auto"/>
            <w:bottom w:val="none" w:sz="0" w:space="0" w:color="auto"/>
            <w:right w:val="none" w:sz="0" w:space="0" w:color="auto"/>
          </w:divBdr>
          <w:divsChild>
            <w:div w:id="818228605">
              <w:marLeft w:val="0"/>
              <w:marRight w:val="0"/>
              <w:marTop w:val="0"/>
              <w:marBottom w:val="0"/>
              <w:divBdr>
                <w:top w:val="none" w:sz="0" w:space="0" w:color="auto"/>
                <w:left w:val="none" w:sz="0" w:space="0" w:color="auto"/>
                <w:bottom w:val="none" w:sz="0" w:space="0" w:color="auto"/>
                <w:right w:val="none" w:sz="0" w:space="0" w:color="auto"/>
              </w:divBdr>
            </w:div>
            <w:div w:id="49715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98836">
      <w:bodyDiv w:val="1"/>
      <w:marLeft w:val="0"/>
      <w:marRight w:val="0"/>
      <w:marTop w:val="0"/>
      <w:marBottom w:val="0"/>
      <w:divBdr>
        <w:top w:val="none" w:sz="0" w:space="0" w:color="auto"/>
        <w:left w:val="none" w:sz="0" w:space="0" w:color="auto"/>
        <w:bottom w:val="none" w:sz="0" w:space="0" w:color="auto"/>
        <w:right w:val="none" w:sz="0" w:space="0" w:color="auto"/>
      </w:divBdr>
      <w:divsChild>
        <w:div w:id="458644474">
          <w:marLeft w:val="0"/>
          <w:marRight w:val="0"/>
          <w:marTop w:val="0"/>
          <w:marBottom w:val="0"/>
          <w:divBdr>
            <w:top w:val="none" w:sz="0" w:space="0" w:color="auto"/>
            <w:left w:val="none" w:sz="0" w:space="0" w:color="auto"/>
            <w:bottom w:val="none" w:sz="0" w:space="0" w:color="auto"/>
            <w:right w:val="none" w:sz="0" w:space="0" w:color="auto"/>
          </w:divBdr>
          <w:divsChild>
            <w:div w:id="276260768">
              <w:marLeft w:val="0"/>
              <w:marRight w:val="0"/>
              <w:marTop w:val="0"/>
              <w:marBottom w:val="0"/>
              <w:divBdr>
                <w:top w:val="none" w:sz="0" w:space="0" w:color="auto"/>
                <w:left w:val="none" w:sz="0" w:space="0" w:color="auto"/>
                <w:bottom w:val="none" w:sz="0" w:space="0" w:color="auto"/>
                <w:right w:val="none" w:sz="0" w:space="0" w:color="auto"/>
              </w:divBdr>
            </w:div>
            <w:div w:id="7000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211942">
      <w:bodyDiv w:val="1"/>
      <w:marLeft w:val="0"/>
      <w:marRight w:val="0"/>
      <w:marTop w:val="0"/>
      <w:marBottom w:val="0"/>
      <w:divBdr>
        <w:top w:val="none" w:sz="0" w:space="0" w:color="auto"/>
        <w:left w:val="none" w:sz="0" w:space="0" w:color="auto"/>
        <w:bottom w:val="none" w:sz="0" w:space="0" w:color="auto"/>
        <w:right w:val="none" w:sz="0" w:space="0" w:color="auto"/>
      </w:divBdr>
      <w:divsChild>
        <w:div w:id="1708337285">
          <w:marLeft w:val="0"/>
          <w:marRight w:val="0"/>
          <w:marTop w:val="0"/>
          <w:marBottom w:val="0"/>
          <w:divBdr>
            <w:top w:val="none" w:sz="0" w:space="0" w:color="auto"/>
            <w:left w:val="none" w:sz="0" w:space="0" w:color="auto"/>
            <w:bottom w:val="none" w:sz="0" w:space="0" w:color="auto"/>
            <w:right w:val="none" w:sz="0" w:space="0" w:color="auto"/>
          </w:divBdr>
        </w:div>
      </w:divsChild>
    </w:div>
    <w:div w:id="456144109">
      <w:bodyDiv w:val="1"/>
      <w:marLeft w:val="0"/>
      <w:marRight w:val="0"/>
      <w:marTop w:val="0"/>
      <w:marBottom w:val="0"/>
      <w:divBdr>
        <w:top w:val="none" w:sz="0" w:space="0" w:color="auto"/>
        <w:left w:val="none" w:sz="0" w:space="0" w:color="auto"/>
        <w:bottom w:val="none" w:sz="0" w:space="0" w:color="auto"/>
        <w:right w:val="none" w:sz="0" w:space="0" w:color="auto"/>
      </w:divBdr>
    </w:div>
    <w:div w:id="474613799">
      <w:bodyDiv w:val="1"/>
      <w:marLeft w:val="0"/>
      <w:marRight w:val="0"/>
      <w:marTop w:val="0"/>
      <w:marBottom w:val="0"/>
      <w:divBdr>
        <w:top w:val="none" w:sz="0" w:space="0" w:color="auto"/>
        <w:left w:val="none" w:sz="0" w:space="0" w:color="auto"/>
        <w:bottom w:val="none" w:sz="0" w:space="0" w:color="auto"/>
        <w:right w:val="none" w:sz="0" w:space="0" w:color="auto"/>
      </w:divBdr>
    </w:div>
    <w:div w:id="539130087">
      <w:bodyDiv w:val="1"/>
      <w:marLeft w:val="0"/>
      <w:marRight w:val="0"/>
      <w:marTop w:val="0"/>
      <w:marBottom w:val="0"/>
      <w:divBdr>
        <w:top w:val="none" w:sz="0" w:space="0" w:color="auto"/>
        <w:left w:val="none" w:sz="0" w:space="0" w:color="auto"/>
        <w:bottom w:val="none" w:sz="0" w:space="0" w:color="auto"/>
        <w:right w:val="none" w:sz="0" w:space="0" w:color="auto"/>
      </w:divBdr>
      <w:divsChild>
        <w:div w:id="104808557">
          <w:marLeft w:val="0"/>
          <w:marRight w:val="0"/>
          <w:marTop w:val="0"/>
          <w:marBottom w:val="0"/>
          <w:divBdr>
            <w:top w:val="none" w:sz="0" w:space="0" w:color="auto"/>
            <w:left w:val="none" w:sz="0" w:space="0" w:color="auto"/>
            <w:bottom w:val="none" w:sz="0" w:space="0" w:color="auto"/>
            <w:right w:val="none" w:sz="0" w:space="0" w:color="auto"/>
          </w:divBdr>
        </w:div>
      </w:divsChild>
    </w:div>
    <w:div w:id="598179543">
      <w:bodyDiv w:val="1"/>
      <w:marLeft w:val="0"/>
      <w:marRight w:val="0"/>
      <w:marTop w:val="0"/>
      <w:marBottom w:val="0"/>
      <w:divBdr>
        <w:top w:val="none" w:sz="0" w:space="0" w:color="auto"/>
        <w:left w:val="none" w:sz="0" w:space="0" w:color="auto"/>
        <w:bottom w:val="none" w:sz="0" w:space="0" w:color="auto"/>
        <w:right w:val="none" w:sz="0" w:space="0" w:color="auto"/>
      </w:divBdr>
    </w:div>
    <w:div w:id="645471892">
      <w:bodyDiv w:val="1"/>
      <w:marLeft w:val="0"/>
      <w:marRight w:val="0"/>
      <w:marTop w:val="0"/>
      <w:marBottom w:val="0"/>
      <w:divBdr>
        <w:top w:val="none" w:sz="0" w:space="0" w:color="auto"/>
        <w:left w:val="none" w:sz="0" w:space="0" w:color="auto"/>
        <w:bottom w:val="none" w:sz="0" w:space="0" w:color="auto"/>
        <w:right w:val="none" w:sz="0" w:space="0" w:color="auto"/>
      </w:divBdr>
    </w:div>
    <w:div w:id="896742774">
      <w:bodyDiv w:val="1"/>
      <w:marLeft w:val="0"/>
      <w:marRight w:val="0"/>
      <w:marTop w:val="0"/>
      <w:marBottom w:val="0"/>
      <w:divBdr>
        <w:top w:val="none" w:sz="0" w:space="0" w:color="auto"/>
        <w:left w:val="none" w:sz="0" w:space="0" w:color="auto"/>
        <w:bottom w:val="none" w:sz="0" w:space="0" w:color="auto"/>
        <w:right w:val="none" w:sz="0" w:space="0" w:color="auto"/>
      </w:divBdr>
    </w:div>
    <w:div w:id="920870010">
      <w:bodyDiv w:val="1"/>
      <w:marLeft w:val="0"/>
      <w:marRight w:val="0"/>
      <w:marTop w:val="0"/>
      <w:marBottom w:val="0"/>
      <w:divBdr>
        <w:top w:val="none" w:sz="0" w:space="0" w:color="auto"/>
        <w:left w:val="none" w:sz="0" w:space="0" w:color="auto"/>
        <w:bottom w:val="none" w:sz="0" w:space="0" w:color="auto"/>
        <w:right w:val="none" w:sz="0" w:space="0" w:color="auto"/>
      </w:divBdr>
    </w:div>
    <w:div w:id="1024671691">
      <w:bodyDiv w:val="1"/>
      <w:marLeft w:val="0"/>
      <w:marRight w:val="0"/>
      <w:marTop w:val="0"/>
      <w:marBottom w:val="0"/>
      <w:divBdr>
        <w:top w:val="none" w:sz="0" w:space="0" w:color="auto"/>
        <w:left w:val="none" w:sz="0" w:space="0" w:color="auto"/>
        <w:bottom w:val="none" w:sz="0" w:space="0" w:color="auto"/>
        <w:right w:val="none" w:sz="0" w:space="0" w:color="auto"/>
      </w:divBdr>
    </w:div>
    <w:div w:id="1042898034">
      <w:bodyDiv w:val="1"/>
      <w:marLeft w:val="0"/>
      <w:marRight w:val="0"/>
      <w:marTop w:val="0"/>
      <w:marBottom w:val="0"/>
      <w:divBdr>
        <w:top w:val="none" w:sz="0" w:space="0" w:color="auto"/>
        <w:left w:val="none" w:sz="0" w:space="0" w:color="auto"/>
        <w:bottom w:val="none" w:sz="0" w:space="0" w:color="auto"/>
        <w:right w:val="none" w:sz="0" w:space="0" w:color="auto"/>
      </w:divBdr>
      <w:divsChild>
        <w:div w:id="1973751931">
          <w:marLeft w:val="0"/>
          <w:marRight w:val="0"/>
          <w:marTop w:val="0"/>
          <w:marBottom w:val="0"/>
          <w:divBdr>
            <w:top w:val="none" w:sz="0" w:space="0" w:color="auto"/>
            <w:left w:val="none" w:sz="0" w:space="0" w:color="auto"/>
            <w:bottom w:val="none" w:sz="0" w:space="0" w:color="auto"/>
            <w:right w:val="none" w:sz="0" w:space="0" w:color="auto"/>
          </w:divBdr>
          <w:divsChild>
            <w:div w:id="1987395991">
              <w:marLeft w:val="0"/>
              <w:marRight w:val="0"/>
              <w:marTop w:val="0"/>
              <w:marBottom w:val="0"/>
              <w:divBdr>
                <w:top w:val="none" w:sz="0" w:space="0" w:color="auto"/>
                <w:left w:val="none" w:sz="0" w:space="0" w:color="auto"/>
                <w:bottom w:val="none" w:sz="0" w:space="0" w:color="auto"/>
                <w:right w:val="none" w:sz="0" w:space="0" w:color="auto"/>
              </w:divBdr>
            </w:div>
            <w:div w:id="1253661952">
              <w:marLeft w:val="0"/>
              <w:marRight w:val="0"/>
              <w:marTop w:val="0"/>
              <w:marBottom w:val="0"/>
              <w:divBdr>
                <w:top w:val="none" w:sz="0" w:space="0" w:color="auto"/>
                <w:left w:val="none" w:sz="0" w:space="0" w:color="auto"/>
                <w:bottom w:val="none" w:sz="0" w:space="0" w:color="auto"/>
                <w:right w:val="none" w:sz="0" w:space="0" w:color="auto"/>
              </w:divBdr>
            </w:div>
          </w:divsChild>
        </w:div>
        <w:div w:id="1541479100">
          <w:marLeft w:val="0"/>
          <w:marRight w:val="0"/>
          <w:marTop w:val="0"/>
          <w:marBottom w:val="0"/>
          <w:divBdr>
            <w:top w:val="none" w:sz="0" w:space="0" w:color="auto"/>
            <w:left w:val="none" w:sz="0" w:space="0" w:color="auto"/>
            <w:bottom w:val="none" w:sz="0" w:space="0" w:color="auto"/>
            <w:right w:val="none" w:sz="0" w:space="0" w:color="auto"/>
          </w:divBdr>
          <w:divsChild>
            <w:div w:id="1086195032">
              <w:marLeft w:val="0"/>
              <w:marRight w:val="0"/>
              <w:marTop w:val="0"/>
              <w:marBottom w:val="0"/>
              <w:divBdr>
                <w:top w:val="none" w:sz="0" w:space="0" w:color="auto"/>
                <w:left w:val="none" w:sz="0" w:space="0" w:color="auto"/>
                <w:bottom w:val="none" w:sz="0" w:space="0" w:color="auto"/>
                <w:right w:val="none" w:sz="0" w:space="0" w:color="auto"/>
              </w:divBdr>
            </w:div>
            <w:div w:id="2880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139767">
      <w:bodyDiv w:val="1"/>
      <w:marLeft w:val="0"/>
      <w:marRight w:val="0"/>
      <w:marTop w:val="0"/>
      <w:marBottom w:val="0"/>
      <w:divBdr>
        <w:top w:val="none" w:sz="0" w:space="0" w:color="auto"/>
        <w:left w:val="none" w:sz="0" w:space="0" w:color="auto"/>
        <w:bottom w:val="none" w:sz="0" w:space="0" w:color="auto"/>
        <w:right w:val="none" w:sz="0" w:space="0" w:color="auto"/>
      </w:divBdr>
    </w:div>
    <w:div w:id="1186794219">
      <w:bodyDiv w:val="1"/>
      <w:marLeft w:val="0"/>
      <w:marRight w:val="0"/>
      <w:marTop w:val="0"/>
      <w:marBottom w:val="0"/>
      <w:divBdr>
        <w:top w:val="none" w:sz="0" w:space="0" w:color="auto"/>
        <w:left w:val="none" w:sz="0" w:space="0" w:color="auto"/>
        <w:bottom w:val="none" w:sz="0" w:space="0" w:color="auto"/>
        <w:right w:val="none" w:sz="0" w:space="0" w:color="auto"/>
      </w:divBdr>
    </w:div>
    <w:div w:id="1222138252">
      <w:bodyDiv w:val="1"/>
      <w:marLeft w:val="0"/>
      <w:marRight w:val="0"/>
      <w:marTop w:val="0"/>
      <w:marBottom w:val="0"/>
      <w:divBdr>
        <w:top w:val="none" w:sz="0" w:space="0" w:color="auto"/>
        <w:left w:val="none" w:sz="0" w:space="0" w:color="auto"/>
        <w:bottom w:val="none" w:sz="0" w:space="0" w:color="auto"/>
        <w:right w:val="none" w:sz="0" w:space="0" w:color="auto"/>
      </w:divBdr>
    </w:div>
    <w:div w:id="1244144521">
      <w:bodyDiv w:val="1"/>
      <w:marLeft w:val="0"/>
      <w:marRight w:val="0"/>
      <w:marTop w:val="0"/>
      <w:marBottom w:val="0"/>
      <w:divBdr>
        <w:top w:val="none" w:sz="0" w:space="0" w:color="auto"/>
        <w:left w:val="none" w:sz="0" w:space="0" w:color="auto"/>
        <w:bottom w:val="none" w:sz="0" w:space="0" w:color="auto"/>
        <w:right w:val="none" w:sz="0" w:space="0" w:color="auto"/>
      </w:divBdr>
    </w:div>
    <w:div w:id="1253391813">
      <w:bodyDiv w:val="1"/>
      <w:marLeft w:val="0"/>
      <w:marRight w:val="0"/>
      <w:marTop w:val="0"/>
      <w:marBottom w:val="0"/>
      <w:divBdr>
        <w:top w:val="none" w:sz="0" w:space="0" w:color="auto"/>
        <w:left w:val="none" w:sz="0" w:space="0" w:color="auto"/>
        <w:bottom w:val="none" w:sz="0" w:space="0" w:color="auto"/>
        <w:right w:val="none" w:sz="0" w:space="0" w:color="auto"/>
      </w:divBdr>
    </w:div>
    <w:div w:id="1281573089">
      <w:bodyDiv w:val="1"/>
      <w:marLeft w:val="0"/>
      <w:marRight w:val="0"/>
      <w:marTop w:val="0"/>
      <w:marBottom w:val="0"/>
      <w:divBdr>
        <w:top w:val="none" w:sz="0" w:space="0" w:color="auto"/>
        <w:left w:val="none" w:sz="0" w:space="0" w:color="auto"/>
        <w:bottom w:val="none" w:sz="0" w:space="0" w:color="auto"/>
        <w:right w:val="none" w:sz="0" w:space="0" w:color="auto"/>
      </w:divBdr>
    </w:div>
    <w:div w:id="1293441987">
      <w:bodyDiv w:val="1"/>
      <w:marLeft w:val="0"/>
      <w:marRight w:val="0"/>
      <w:marTop w:val="0"/>
      <w:marBottom w:val="0"/>
      <w:divBdr>
        <w:top w:val="none" w:sz="0" w:space="0" w:color="auto"/>
        <w:left w:val="none" w:sz="0" w:space="0" w:color="auto"/>
        <w:bottom w:val="none" w:sz="0" w:space="0" w:color="auto"/>
        <w:right w:val="none" w:sz="0" w:space="0" w:color="auto"/>
      </w:divBdr>
    </w:div>
    <w:div w:id="1294217302">
      <w:bodyDiv w:val="1"/>
      <w:marLeft w:val="0"/>
      <w:marRight w:val="0"/>
      <w:marTop w:val="0"/>
      <w:marBottom w:val="0"/>
      <w:divBdr>
        <w:top w:val="none" w:sz="0" w:space="0" w:color="auto"/>
        <w:left w:val="none" w:sz="0" w:space="0" w:color="auto"/>
        <w:bottom w:val="none" w:sz="0" w:space="0" w:color="auto"/>
        <w:right w:val="none" w:sz="0" w:space="0" w:color="auto"/>
      </w:divBdr>
    </w:div>
    <w:div w:id="1337421791">
      <w:bodyDiv w:val="1"/>
      <w:marLeft w:val="0"/>
      <w:marRight w:val="0"/>
      <w:marTop w:val="0"/>
      <w:marBottom w:val="0"/>
      <w:divBdr>
        <w:top w:val="none" w:sz="0" w:space="0" w:color="auto"/>
        <w:left w:val="none" w:sz="0" w:space="0" w:color="auto"/>
        <w:bottom w:val="none" w:sz="0" w:space="0" w:color="auto"/>
        <w:right w:val="none" w:sz="0" w:space="0" w:color="auto"/>
      </w:divBdr>
    </w:div>
    <w:div w:id="1338118065">
      <w:bodyDiv w:val="1"/>
      <w:marLeft w:val="0"/>
      <w:marRight w:val="0"/>
      <w:marTop w:val="0"/>
      <w:marBottom w:val="0"/>
      <w:divBdr>
        <w:top w:val="none" w:sz="0" w:space="0" w:color="auto"/>
        <w:left w:val="none" w:sz="0" w:space="0" w:color="auto"/>
        <w:bottom w:val="none" w:sz="0" w:space="0" w:color="auto"/>
        <w:right w:val="none" w:sz="0" w:space="0" w:color="auto"/>
      </w:divBdr>
    </w:div>
    <w:div w:id="1388332137">
      <w:bodyDiv w:val="1"/>
      <w:marLeft w:val="0"/>
      <w:marRight w:val="0"/>
      <w:marTop w:val="0"/>
      <w:marBottom w:val="0"/>
      <w:divBdr>
        <w:top w:val="none" w:sz="0" w:space="0" w:color="auto"/>
        <w:left w:val="none" w:sz="0" w:space="0" w:color="auto"/>
        <w:bottom w:val="none" w:sz="0" w:space="0" w:color="auto"/>
        <w:right w:val="none" w:sz="0" w:space="0" w:color="auto"/>
      </w:divBdr>
    </w:div>
    <w:div w:id="1499418214">
      <w:bodyDiv w:val="1"/>
      <w:marLeft w:val="0"/>
      <w:marRight w:val="0"/>
      <w:marTop w:val="0"/>
      <w:marBottom w:val="0"/>
      <w:divBdr>
        <w:top w:val="none" w:sz="0" w:space="0" w:color="auto"/>
        <w:left w:val="none" w:sz="0" w:space="0" w:color="auto"/>
        <w:bottom w:val="none" w:sz="0" w:space="0" w:color="auto"/>
        <w:right w:val="none" w:sz="0" w:space="0" w:color="auto"/>
      </w:divBdr>
    </w:div>
    <w:div w:id="1525745633">
      <w:bodyDiv w:val="1"/>
      <w:marLeft w:val="0"/>
      <w:marRight w:val="0"/>
      <w:marTop w:val="0"/>
      <w:marBottom w:val="0"/>
      <w:divBdr>
        <w:top w:val="none" w:sz="0" w:space="0" w:color="auto"/>
        <w:left w:val="none" w:sz="0" w:space="0" w:color="auto"/>
        <w:bottom w:val="none" w:sz="0" w:space="0" w:color="auto"/>
        <w:right w:val="none" w:sz="0" w:space="0" w:color="auto"/>
      </w:divBdr>
      <w:divsChild>
        <w:div w:id="664668847">
          <w:marLeft w:val="0"/>
          <w:marRight w:val="0"/>
          <w:marTop w:val="0"/>
          <w:marBottom w:val="0"/>
          <w:divBdr>
            <w:top w:val="none" w:sz="0" w:space="0" w:color="auto"/>
            <w:left w:val="none" w:sz="0" w:space="0" w:color="auto"/>
            <w:bottom w:val="none" w:sz="0" w:space="0" w:color="auto"/>
            <w:right w:val="none" w:sz="0" w:space="0" w:color="auto"/>
          </w:divBdr>
        </w:div>
      </w:divsChild>
    </w:div>
    <w:div w:id="1555312468">
      <w:bodyDiv w:val="1"/>
      <w:marLeft w:val="0"/>
      <w:marRight w:val="0"/>
      <w:marTop w:val="0"/>
      <w:marBottom w:val="0"/>
      <w:divBdr>
        <w:top w:val="none" w:sz="0" w:space="0" w:color="auto"/>
        <w:left w:val="none" w:sz="0" w:space="0" w:color="auto"/>
        <w:bottom w:val="none" w:sz="0" w:space="0" w:color="auto"/>
        <w:right w:val="none" w:sz="0" w:space="0" w:color="auto"/>
      </w:divBdr>
    </w:div>
    <w:div w:id="1628511174">
      <w:bodyDiv w:val="1"/>
      <w:marLeft w:val="0"/>
      <w:marRight w:val="0"/>
      <w:marTop w:val="0"/>
      <w:marBottom w:val="0"/>
      <w:divBdr>
        <w:top w:val="none" w:sz="0" w:space="0" w:color="auto"/>
        <w:left w:val="none" w:sz="0" w:space="0" w:color="auto"/>
        <w:bottom w:val="none" w:sz="0" w:space="0" w:color="auto"/>
        <w:right w:val="none" w:sz="0" w:space="0" w:color="auto"/>
      </w:divBdr>
    </w:div>
    <w:div w:id="1683823135">
      <w:bodyDiv w:val="1"/>
      <w:marLeft w:val="0"/>
      <w:marRight w:val="0"/>
      <w:marTop w:val="0"/>
      <w:marBottom w:val="0"/>
      <w:divBdr>
        <w:top w:val="none" w:sz="0" w:space="0" w:color="auto"/>
        <w:left w:val="none" w:sz="0" w:space="0" w:color="auto"/>
        <w:bottom w:val="none" w:sz="0" w:space="0" w:color="auto"/>
        <w:right w:val="none" w:sz="0" w:space="0" w:color="auto"/>
      </w:divBdr>
      <w:divsChild>
        <w:div w:id="1689797164">
          <w:marLeft w:val="0"/>
          <w:marRight w:val="0"/>
          <w:marTop w:val="0"/>
          <w:marBottom w:val="0"/>
          <w:divBdr>
            <w:top w:val="none" w:sz="0" w:space="0" w:color="auto"/>
            <w:left w:val="none" w:sz="0" w:space="0" w:color="auto"/>
            <w:bottom w:val="none" w:sz="0" w:space="0" w:color="auto"/>
            <w:right w:val="none" w:sz="0" w:space="0" w:color="auto"/>
          </w:divBdr>
          <w:divsChild>
            <w:div w:id="142551266">
              <w:marLeft w:val="0"/>
              <w:marRight w:val="0"/>
              <w:marTop w:val="0"/>
              <w:marBottom w:val="0"/>
              <w:divBdr>
                <w:top w:val="none" w:sz="0" w:space="0" w:color="auto"/>
                <w:left w:val="none" w:sz="0" w:space="0" w:color="auto"/>
                <w:bottom w:val="none" w:sz="0" w:space="0" w:color="auto"/>
                <w:right w:val="none" w:sz="0" w:space="0" w:color="auto"/>
              </w:divBdr>
            </w:div>
            <w:div w:id="165638058">
              <w:marLeft w:val="0"/>
              <w:marRight w:val="0"/>
              <w:marTop w:val="0"/>
              <w:marBottom w:val="0"/>
              <w:divBdr>
                <w:top w:val="none" w:sz="0" w:space="0" w:color="auto"/>
                <w:left w:val="none" w:sz="0" w:space="0" w:color="auto"/>
                <w:bottom w:val="none" w:sz="0" w:space="0" w:color="auto"/>
                <w:right w:val="none" w:sz="0" w:space="0" w:color="auto"/>
              </w:divBdr>
            </w:div>
          </w:divsChild>
        </w:div>
        <w:div w:id="1151751219">
          <w:marLeft w:val="0"/>
          <w:marRight w:val="0"/>
          <w:marTop w:val="0"/>
          <w:marBottom w:val="0"/>
          <w:divBdr>
            <w:top w:val="none" w:sz="0" w:space="0" w:color="auto"/>
            <w:left w:val="none" w:sz="0" w:space="0" w:color="auto"/>
            <w:bottom w:val="none" w:sz="0" w:space="0" w:color="auto"/>
            <w:right w:val="none" w:sz="0" w:space="0" w:color="auto"/>
          </w:divBdr>
          <w:divsChild>
            <w:div w:id="825558597">
              <w:marLeft w:val="0"/>
              <w:marRight w:val="0"/>
              <w:marTop w:val="0"/>
              <w:marBottom w:val="0"/>
              <w:divBdr>
                <w:top w:val="none" w:sz="0" w:space="0" w:color="auto"/>
                <w:left w:val="none" w:sz="0" w:space="0" w:color="auto"/>
                <w:bottom w:val="none" w:sz="0" w:space="0" w:color="auto"/>
                <w:right w:val="none" w:sz="0" w:space="0" w:color="auto"/>
              </w:divBdr>
            </w:div>
            <w:div w:id="443500981">
              <w:marLeft w:val="0"/>
              <w:marRight w:val="0"/>
              <w:marTop w:val="0"/>
              <w:marBottom w:val="0"/>
              <w:divBdr>
                <w:top w:val="none" w:sz="0" w:space="0" w:color="auto"/>
                <w:left w:val="none" w:sz="0" w:space="0" w:color="auto"/>
                <w:bottom w:val="none" w:sz="0" w:space="0" w:color="auto"/>
                <w:right w:val="none" w:sz="0" w:space="0" w:color="auto"/>
              </w:divBdr>
            </w:div>
          </w:divsChild>
        </w:div>
        <w:div w:id="1977684906">
          <w:marLeft w:val="0"/>
          <w:marRight w:val="0"/>
          <w:marTop w:val="0"/>
          <w:marBottom w:val="0"/>
          <w:divBdr>
            <w:top w:val="none" w:sz="0" w:space="0" w:color="auto"/>
            <w:left w:val="none" w:sz="0" w:space="0" w:color="auto"/>
            <w:bottom w:val="none" w:sz="0" w:space="0" w:color="auto"/>
            <w:right w:val="none" w:sz="0" w:space="0" w:color="auto"/>
          </w:divBdr>
          <w:divsChild>
            <w:div w:id="1034690376">
              <w:marLeft w:val="0"/>
              <w:marRight w:val="0"/>
              <w:marTop w:val="0"/>
              <w:marBottom w:val="0"/>
              <w:divBdr>
                <w:top w:val="none" w:sz="0" w:space="0" w:color="auto"/>
                <w:left w:val="none" w:sz="0" w:space="0" w:color="auto"/>
                <w:bottom w:val="none" w:sz="0" w:space="0" w:color="auto"/>
                <w:right w:val="none" w:sz="0" w:space="0" w:color="auto"/>
              </w:divBdr>
            </w:div>
            <w:div w:id="198006656">
              <w:marLeft w:val="0"/>
              <w:marRight w:val="0"/>
              <w:marTop w:val="0"/>
              <w:marBottom w:val="0"/>
              <w:divBdr>
                <w:top w:val="none" w:sz="0" w:space="0" w:color="auto"/>
                <w:left w:val="none" w:sz="0" w:space="0" w:color="auto"/>
                <w:bottom w:val="none" w:sz="0" w:space="0" w:color="auto"/>
                <w:right w:val="none" w:sz="0" w:space="0" w:color="auto"/>
              </w:divBdr>
            </w:div>
          </w:divsChild>
        </w:div>
        <w:div w:id="798063762">
          <w:marLeft w:val="0"/>
          <w:marRight w:val="0"/>
          <w:marTop w:val="0"/>
          <w:marBottom w:val="0"/>
          <w:divBdr>
            <w:top w:val="none" w:sz="0" w:space="0" w:color="auto"/>
            <w:left w:val="none" w:sz="0" w:space="0" w:color="auto"/>
            <w:bottom w:val="none" w:sz="0" w:space="0" w:color="auto"/>
            <w:right w:val="none" w:sz="0" w:space="0" w:color="auto"/>
          </w:divBdr>
          <w:divsChild>
            <w:div w:id="1818956530">
              <w:marLeft w:val="0"/>
              <w:marRight w:val="0"/>
              <w:marTop w:val="0"/>
              <w:marBottom w:val="0"/>
              <w:divBdr>
                <w:top w:val="none" w:sz="0" w:space="0" w:color="auto"/>
                <w:left w:val="none" w:sz="0" w:space="0" w:color="auto"/>
                <w:bottom w:val="none" w:sz="0" w:space="0" w:color="auto"/>
                <w:right w:val="none" w:sz="0" w:space="0" w:color="auto"/>
              </w:divBdr>
            </w:div>
            <w:div w:id="1592861002">
              <w:marLeft w:val="0"/>
              <w:marRight w:val="0"/>
              <w:marTop w:val="0"/>
              <w:marBottom w:val="0"/>
              <w:divBdr>
                <w:top w:val="none" w:sz="0" w:space="0" w:color="auto"/>
                <w:left w:val="none" w:sz="0" w:space="0" w:color="auto"/>
                <w:bottom w:val="none" w:sz="0" w:space="0" w:color="auto"/>
                <w:right w:val="none" w:sz="0" w:space="0" w:color="auto"/>
              </w:divBdr>
            </w:div>
          </w:divsChild>
        </w:div>
        <w:div w:id="14961341">
          <w:marLeft w:val="0"/>
          <w:marRight w:val="0"/>
          <w:marTop w:val="0"/>
          <w:marBottom w:val="0"/>
          <w:divBdr>
            <w:top w:val="none" w:sz="0" w:space="0" w:color="auto"/>
            <w:left w:val="none" w:sz="0" w:space="0" w:color="auto"/>
            <w:bottom w:val="none" w:sz="0" w:space="0" w:color="auto"/>
            <w:right w:val="none" w:sz="0" w:space="0" w:color="auto"/>
          </w:divBdr>
          <w:divsChild>
            <w:div w:id="366610026">
              <w:marLeft w:val="0"/>
              <w:marRight w:val="0"/>
              <w:marTop w:val="0"/>
              <w:marBottom w:val="0"/>
              <w:divBdr>
                <w:top w:val="none" w:sz="0" w:space="0" w:color="auto"/>
                <w:left w:val="none" w:sz="0" w:space="0" w:color="auto"/>
                <w:bottom w:val="none" w:sz="0" w:space="0" w:color="auto"/>
                <w:right w:val="none" w:sz="0" w:space="0" w:color="auto"/>
              </w:divBdr>
            </w:div>
            <w:div w:id="4279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2630">
      <w:bodyDiv w:val="1"/>
      <w:marLeft w:val="0"/>
      <w:marRight w:val="0"/>
      <w:marTop w:val="0"/>
      <w:marBottom w:val="0"/>
      <w:divBdr>
        <w:top w:val="none" w:sz="0" w:space="0" w:color="auto"/>
        <w:left w:val="none" w:sz="0" w:space="0" w:color="auto"/>
        <w:bottom w:val="none" w:sz="0" w:space="0" w:color="auto"/>
        <w:right w:val="none" w:sz="0" w:space="0" w:color="auto"/>
      </w:divBdr>
    </w:div>
    <w:div w:id="1691419103">
      <w:bodyDiv w:val="1"/>
      <w:marLeft w:val="0"/>
      <w:marRight w:val="0"/>
      <w:marTop w:val="0"/>
      <w:marBottom w:val="0"/>
      <w:divBdr>
        <w:top w:val="none" w:sz="0" w:space="0" w:color="auto"/>
        <w:left w:val="none" w:sz="0" w:space="0" w:color="auto"/>
        <w:bottom w:val="none" w:sz="0" w:space="0" w:color="auto"/>
        <w:right w:val="none" w:sz="0" w:space="0" w:color="auto"/>
      </w:divBdr>
      <w:divsChild>
        <w:div w:id="398864116">
          <w:marLeft w:val="0"/>
          <w:marRight w:val="0"/>
          <w:marTop w:val="0"/>
          <w:marBottom w:val="0"/>
          <w:divBdr>
            <w:top w:val="none" w:sz="0" w:space="0" w:color="auto"/>
            <w:left w:val="none" w:sz="0" w:space="0" w:color="auto"/>
            <w:bottom w:val="none" w:sz="0" w:space="0" w:color="auto"/>
            <w:right w:val="none" w:sz="0" w:space="0" w:color="auto"/>
          </w:divBdr>
        </w:div>
      </w:divsChild>
    </w:div>
    <w:div w:id="1693408872">
      <w:bodyDiv w:val="1"/>
      <w:marLeft w:val="0"/>
      <w:marRight w:val="0"/>
      <w:marTop w:val="0"/>
      <w:marBottom w:val="0"/>
      <w:divBdr>
        <w:top w:val="none" w:sz="0" w:space="0" w:color="auto"/>
        <w:left w:val="none" w:sz="0" w:space="0" w:color="auto"/>
        <w:bottom w:val="none" w:sz="0" w:space="0" w:color="auto"/>
        <w:right w:val="none" w:sz="0" w:space="0" w:color="auto"/>
      </w:divBdr>
    </w:div>
    <w:div w:id="1771587493">
      <w:bodyDiv w:val="1"/>
      <w:marLeft w:val="0"/>
      <w:marRight w:val="0"/>
      <w:marTop w:val="0"/>
      <w:marBottom w:val="0"/>
      <w:divBdr>
        <w:top w:val="none" w:sz="0" w:space="0" w:color="auto"/>
        <w:left w:val="none" w:sz="0" w:space="0" w:color="auto"/>
        <w:bottom w:val="none" w:sz="0" w:space="0" w:color="auto"/>
        <w:right w:val="none" w:sz="0" w:space="0" w:color="auto"/>
      </w:divBdr>
    </w:div>
    <w:div w:id="1772973452">
      <w:bodyDiv w:val="1"/>
      <w:marLeft w:val="0"/>
      <w:marRight w:val="0"/>
      <w:marTop w:val="0"/>
      <w:marBottom w:val="0"/>
      <w:divBdr>
        <w:top w:val="none" w:sz="0" w:space="0" w:color="auto"/>
        <w:left w:val="none" w:sz="0" w:space="0" w:color="auto"/>
        <w:bottom w:val="none" w:sz="0" w:space="0" w:color="auto"/>
        <w:right w:val="none" w:sz="0" w:space="0" w:color="auto"/>
      </w:divBdr>
    </w:div>
    <w:div w:id="1791584573">
      <w:bodyDiv w:val="1"/>
      <w:marLeft w:val="0"/>
      <w:marRight w:val="0"/>
      <w:marTop w:val="0"/>
      <w:marBottom w:val="0"/>
      <w:divBdr>
        <w:top w:val="none" w:sz="0" w:space="0" w:color="auto"/>
        <w:left w:val="none" w:sz="0" w:space="0" w:color="auto"/>
        <w:bottom w:val="none" w:sz="0" w:space="0" w:color="auto"/>
        <w:right w:val="none" w:sz="0" w:space="0" w:color="auto"/>
      </w:divBdr>
      <w:divsChild>
        <w:div w:id="1697077324">
          <w:marLeft w:val="0"/>
          <w:marRight w:val="0"/>
          <w:marTop w:val="0"/>
          <w:marBottom w:val="0"/>
          <w:divBdr>
            <w:top w:val="none" w:sz="0" w:space="0" w:color="auto"/>
            <w:left w:val="none" w:sz="0" w:space="0" w:color="auto"/>
            <w:bottom w:val="none" w:sz="0" w:space="0" w:color="auto"/>
            <w:right w:val="none" w:sz="0" w:space="0" w:color="auto"/>
          </w:divBdr>
          <w:divsChild>
            <w:div w:id="1274246389">
              <w:marLeft w:val="0"/>
              <w:marRight w:val="0"/>
              <w:marTop w:val="0"/>
              <w:marBottom w:val="0"/>
              <w:divBdr>
                <w:top w:val="none" w:sz="0" w:space="0" w:color="auto"/>
                <w:left w:val="none" w:sz="0" w:space="0" w:color="auto"/>
                <w:bottom w:val="none" w:sz="0" w:space="0" w:color="auto"/>
                <w:right w:val="none" w:sz="0" w:space="0" w:color="auto"/>
              </w:divBdr>
            </w:div>
            <w:div w:id="22252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5301">
      <w:bodyDiv w:val="1"/>
      <w:marLeft w:val="0"/>
      <w:marRight w:val="0"/>
      <w:marTop w:val="0"/>
      <w:marBottom w:val="0"/>
      <w:divBdr>
        <w:top w:val="none" w:sz="0" w:space="0" w:color="auto"/>
        <w:left w:val="none" w:sz="0" w:space="0" w:color="auto"/>
        <w:bottom w:val="none" w:sz="0" w:space="0" w:color="auto"/>
        <w:right w:val="none" w:sz="0" w:space="0" w:color="auto"/>
      </w:divBdr>
    </w:div>
    <w:div w:id="1845514637">
      <w:bodyDiv w:val="1"/>
      <w:marLeft w:val="0"/>
      <w:marRight w:val="0"/>
      <w:marTop w:val="0"/>
      <w:marBottom w:val="0"/>
      <w:divBdr>
        <w:top w:val="none" w:sz="0" w:space="0" w:color="auto"/>
        <w:left w:val="none" w:sz="0" w:space="0" w:color="auto"/>
        <w:bottom w:val="none" w:sz="0" w:space="0" w:color="auto"/>
        <w:right w:val="none" w:sz="0" w:space="0" w:color="auto"/>
      </w:divBdr>
    </w:div>
    <w:div w:id="1874002806">
      <w:bodyDiv w:val="1"/>
      <w:marLeft w:val="0"/>
      <w:marRight w:val="0"/>
      <w:marTop w:val="0"/>
      <w:marBottom w:val="0"/>
      <w:divBdr>
        <w:top w:val="none" w:sz="0" w:space="0" w:color="auto"/>
        <w:left w:val="none" w:sz="0" w:space="0" w:color="auto"/>
        <w:bottom w:val="none" w:sz="0" w:space="0" w:color="auto"/>
        <w:right w:val="none" w:sz="0" w:space="0" w:color="auto"/>
      </w:divBdr>
    </w:div>
    <w:div w:id="2058386638">
      <w:bodyDiv w:val="1"/>
      <w:marLeft w:val="0"/>
      <w:marRight w:val="0"/>
      <w:marTop w:val="0"/>
      <w:marBottom w:val="0"/>
      <w:divBdr>
        <w:top w:val="none" w:sz="0" w:space="0" w:color="auto"/>
        <w:left w:val="none" w:sz="0" w:space="0" w:color="auto"/>
        <w:bottom w:val="none" w:sz="0" w:space="0" w:color="auto"/>
        <w:right w:val="none" w:sz="0" w:space="0" w:color="auto"/>
      </w:divBdr>
    </w:div>
    <w:div w:id="2104301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974A4-7FFA-4FDC-AC53-CB326D76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1327</Words>
  <Characters>7967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AK2.0JW</dc:creator>
  <cp:lastModifiedBy>Pablo</cp:lastModifiedBy>
  <cp:revision>2</cp:revision>
  <cp:lastPrinted>2024-09-19T12:43:00Z</cp:lastPrinted>
  <dcterms:created xsi:type="dcterms:W3CDTF">2026-03-16T09:39:00Z</dcterms:created>
  <dcterms:modified xsi:type="dcterms:W3CDTF">2026-03-16T09:39:00Z</dcterms:modified>
</cp:coreProperties>
</file>